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61F0" w14:textId="794B5B78" w:rsidR="007057F0" w:rsidRPr="00AB1B34" w:rsidRDefault="00EF7B37" w:rsidP="00313C09">
      <w:pPr>
        <w:spacing w:after="0" w:line="259" w:lineRule="auto"/>
        <w:ind w:left="2354" w:firstLine="0"/>
        <w:rPr>
          <w:rFonts w:asciiTheme="minorHAnsi" w:hAnsiTheme="minorHAnsi" w:cstheme="minorHAnsi"/>
          <w:sz w:val="24"/>
          <w:szCs w:val="24"/>
        </w:rPr>
      </w:pPr>
      <w:r w:rsidRPr="00AB1B34">
        <w:rPr>
          <w:rFonts w:asciiTheme="minorHAnsi" w:hAnsiTheme="minorHAnsi" w:cstheme="minorHAnsi"/>
          <w:noProof/>
          <w:sz w:val="24"/>
          <w:szCs w:val="24"/>
        </w:rPr>
        <w:drawing>
          <wp:inline distT="0" distB="0" distL="0" distR="0" wp14:anchorId="4468C64E" wp14:editId="028C7C4D">
            <wp:extent cx="3778885" cy="8248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3778885" cy="824865"/>
                    </a:xfrm>
                    <a:prstGeom prst="rect">
                      <a:avLst/>
                    </a:prstGeom>
                  </pic:spPr>
                </pic:pic>
              </a:graphicData>
            </a:graphic>
          </wp:inline>
        </w:drawing>
      </w:r>
      <w:r w:rsidRPr="00AB1B34">
        <w:rPr>
          <w:rFonts w:asciiTheme="minorHAnsi" w:eastAsia="Calibri" w:hAnsiTheme="minorHAnsi" w:cstheme="minorHAnsi"/>
          <w:b/>
          <w:sz w:val="24"/>
          <w:szCs w:val="24"/>
        </w:rPr>
        <w:t xml:space="preserve"> </w:t>
      </w:r>
    </w:p>
    <w:p w14:paraId="610024A7" w14:textId="3B06B982" w:rsidR="007057F0" w:rsidRPr="00AB1B34" w:rsidRDefault="00EF7B37" w:rsidP="00CA685A">
      <w:pPr>
        <w:rPr>
          <w:rFonts w:asciiTheme="minorHAnsi" w:hAnsiTheme="minorHAnsi" w:cstheme="minorHAnsi"/>
          <w:b/>
          <w:bCs/>
          <w:sz w:val="24"/>
          <w:szCs w:val="24"/>
        </w:rPr>
      </w:pPr>
      <w:r w:rsidRPr="00AB1B34">
        <w:rPr>
          <w:rFonts w:asciiTheme="minorHAnsi" w:hAnsiTheme="minorHAnsi" w:cstheme="minorHAnsi"/>
          <w:b/>
          <w:bCs/>
          <w:sz w:val="24"/>
          <w:szCs w:val="24"/>
        </w:rPr>
        <w:t>Americans with Disabilities Act Advisory Committee</w:t>
      </w:r>
    </w:p>
    <w:p w14:paraId="37827DC4" w14:textId="77777777" w:rsidR="00CA685A" w:rsidRPr="00AB1B34" w:rsidRDefault="00CA685A" w:rsidP="00224C14">
      <w:pPr>
        <w:spacing w:after="0" w:line="259" w:lineRule="auto"/>
        <w:ind w:left="757"/>
        <w:rPr>
          <w:rFonts w:asciiTheme="minorHAnsi" w:eastAsia="Calibri" w:hAnsiTheme="minorHAnsi" w:cstheme="minorHAnsi"/>
          <w:sz w:val="24"/>
          <w:szCs w:val="24"/>
        </w:rPr>
      </w:pPr>
    </w:p>
    <w:p w14:paraId="5D8B0D28" w14:textId="2A3111BE" w:rsidR="007057F0" w:rsidRPr="00AB1B34" w:rsidRDefault="00EF7B37" w:rsidP="00224C14">
      <w:pPr>
        <w:spacing w:after="0" w:line="259" w:lineRule="auto"/>
        <w:ind w:left="757"/>
        <w:rPr>
          <w:rFonts w:asciiTheme="minorHAnsi" w:hAnsiTheme="minorHAnsi" w:cstheme="minorHAnsi"/>
          <w:sz w:val="24"/>
          <w:szCs w:val="24"/>
        </w:rPr>
      </w:pPr>
      <w:r w:rsidRPr="00AB1B34">
        <w:rPr>
          <w:rFonts w:asciiTheme="minorHAnsi" w:eastAsia="Calibri" w:hAnsiTheme="minorHAnsi" w:cstheme="minorHAnsi"/>
          <w:sz w:val="24"/>
          <w:szCs w:val="24"/>
        </w:rPr>
        <w:t>Public Notice of Meeting and Agenda</w:t>
      </w:r>
    </w:p>
    <w:p w14:paraId="3A84A65A" w14:textId="157131D8" w:rsidR="007057F0" w:rsidRPr="00AB1B34" w:rsidRDefault="00EF7B37" w:rsidP="00224C14">
      <w:pPr>
        <w:spacing w:after="0" w:line="259" w:lineRule="auto"/>
        <w:ind w:left="757" w:right="3"/>
        <w:rPr>
          <w:rFonts w:asciiTheme="minorHAnsi" w:hAnsiTheme="minorHAnsi" w:cstheme="minorHAnsi"/>
          <w:sz w:val="24"/>
          <w:szCs w:val="24"/>
        </w:rPr>
      </w:pPr>
      <w:r w:rsidRPr="00AB1B34">
        <w:rPr>
          <w:rFonts w:asciiTheme="minorHAnsi" w:eastAsia="Calibri" w:hAnsiTheme="minorHAnsi" w:cstheme="minorHAnsi"/>
          <w:sz w:val="24"/>
          <w:szCs w:val="24"/>
        </w:rPr>
        <w:t xml:space="preserve">Thursday, </w:t>
      </w:r>
      <w:r w:rsidR="00F56769" w:rsidRPr="00AB1B34">
        <w:rPr>
          <w:rFonts w:asciiTheme="minorHAnsi" w:eastAsia="Calibri" w:hAnsiTheme="minorHAnsi" w:cstheme="minorHAnsi"/>
          <w:sz w:val="24"/>
          <w:szCs w:val="24"/>
        </w:rPr>
        <w:t>November 6, 2025</w:t>
      </w:r>
    </w:p>
    <w:p w14:paraId="0DEE96FA" w14:textId="18870B60" w:rsidR="007057F0" w:rsidRPr="00AB1B34" w:rsidRDefault="00EF7B37" w:rsidP="00224C14">
      <w:pPr>
        <w:spacing w:after="0" w:line="259" w:lineRule="auto"/>
        <w:ind w:left="757" w:right="3"/>
        <w:rPr>
          <w:rFonts w:asciiTheme="minorHAnsi" w:hAnsiTheme="minorHAnsi" w:cstheme="minorHAnsi"/>
          <w:sz w:val="24"/>
          <w:szCs w:val="24"/>
        </w:rPr>
      </w:pPr>
      <w:r w:rsidRPr="00AB1B34">
        <w:rPr>
          <w:rFonts w:asciiTheme="minorHAnsi" w:eastAsia="Calibri" w:hAnsiTheme="minorHAnsi" w:cstheme="minorHAnsi"/>
          <w:sz w:val="24"/>
          <w:szCs w:val="24"/>
        </w:rPr>
        <w:t>Time:  1:</w:t>
      </w:r>
      <w:r w:rsidR="002544D1" w:rsidRPr="00AB1B34">
        <w:rPr>
          <w:rFonts w:asciiTheme="minorHAnsi" w:eastAsia="Calibri" w:hAnsiTheme="minorHAnsi" w:cstheme="minorHAnsi"/>
          <w:sz w:val="24"/>
          <w:szCs w:val="24"/>
        </w:rPr>
        <w:t>3</w:t>
      </w:r>
      <w:r w:rsidRPr="00AB1B34">
        <w:rPr>
          <w:rFonts w:asciiTheme="minorHAnsi" w:eastAsia="Calibri" w:hAnsiTheme="minorHAnsi" w:cstheme="minorHAnsi"/>
          <w:sz w:val="24"/>
          <w:szCs w:val="24"/>
        </w:rPr>
        <w:t>0 p.m. – 3:00 p.m.</w:t>
      </w:r>
    </w:p>
    <w:p w14:paraId="1522A4DA" w14:textId="605C9C74" w:rsidR="007057F0" w:rsidRPr="00AB1B34" w:rsidRDefault="00CA685A" w:rsidP="00224C14">
      <w:pPr>
        <w:spacing w:after="0" w:line="259" w:lineRule="auto"/>
        <w:rPr>
          <w:rFonts w:asciiTheme="minorHAnsi" w:hAnsiTheme="minorHAnsi" w:cstheme="minorHAnsi"/>
          <w:sz w:val="24"/>
          <w:szCs w:val="24"/>
        </w:rPr>
      </w:pPr>
      <w:r w:rsidRPr="00AB1B34">
        <w:rPr>
          <w:rFonts w:asciiTheme="minorHAnsi" w:eastAsia="Calibri" w:hAnsiTheme="minorHAnsi" w:cstheme="minorHAnsi"/>
          <w:sz w:val="24"/>
          <w:szCs w:val="24"/>
        </w:rPr>
        <w:t xml:space="preserve">      </w:t>
      </w:r>
      <w:r w:rsidR="00EF7B37" w:rsidRPr="00AB1B34">
        <w:rPr>
          <w:rFonts w:asciiTheme="minorHAnsi" w:eastAsia="Calibri" w:hAnsiTheme="minorHAnsi" w:cstheme="minorHAnsi"/>
          <w:sz w:val="24"/>
          <w:szCs w:val="24"/>
        </w:rPr>
        <w:t>Location</w:t>
      </w:r>
      <w:r w:rsidR="003A59AB" w:rsidRPr="00AB1B34">
        <w:rPr>
          <w:rFonts w:asciiTheme="minorHAnsi" w:eastAsia="Calibri" w:hAnsiTheme="minorHAnsi" w:cstheme="minorHAnsi"/>
          <w:sz w:val="24"/>
          <w:szCs w:val="24"/>
        </w:rPr>
        <w:t>: City</w:t>
      </w:r>
      <w:r w:rsidR="00EF7B37" w:rsidRPr="00AB1B34">
        <w:rPr>
          <w:rFonts w:asciiTheme="minorHAnsi" w:eastAsia="Calibri" w:hAnsiTheme="minorHAnsi" w:cstheme="minorHAnsi"/>
          <w:sz w:val="24"/>
          <w:szCs w:val="24"/>
        </w:rPr>
        <w:t xml:space="preserve"> of Las Cruces City Hall, 2</w:t>
      </w:r>
      <w:r w:rsidR="00EF7B37" w:rsidRPr="00AB1B34">
        <w:rPr>
          <w:rFonts w:asciiTheme="minorHAnsi" w:eastAsia="Calibri" w:hAnsiTheme="minorHAnsi" w:cstheme="minorHAnsi"/>
          <w:sz w:val="24"/>
          <w:szCs w:val="24"/>
          <w:vertAlign w:val="superscript"/>
        </w:rPr>
        <w:t>nd</w:t>
      </w:r>
      <w:r w:rsidR="00EF7B37" w:rsidRPr="00AB1B34">
        <w:rPr>
          <w:rFonts w:asciiTheme="minorHAnsi" w:eastAsia="Calibri" w:hAnsiTheme="minorHAnsi" w:cstheme="minorHAnsi"/>
          <w:sz w:val="24"/>
          <w:szCs w:val="24"/>
        </w:rPr>
        <w:t xml:space="preserve"> Floor</w:t>
      </w:r>
      <w:r w:rsidR="002544D1" w:rsidRPr="00AB1B34">
        <w:rPr>
          <w:rFonts w:asciiTheme="minorHAnsi" w:eastAsia="Calibri" w:hAnsiTheme="minorHAnsi" w:cstheme="minorHAnsi"/>
          <w:sz w:val="24"/>
          <w:szCs w:val="24"/>
        </w:rPr>
        <w:t xml:space="preserve"> - Room 2305</w:t>
      </w:r>
    </w:p>
    <w:p w14:paraId="6D1B033A" w14:textId="224E21A4" w:rsidR="007057F0" w:rsidRPr="00AB1B34" w:rsidRDefault="00EF7B37" w:rsidP="00224C14">
      <w:pPr>
        <w:spacing w:after="0" w:line="259" w:lineRule="auto"/>
        <w:ind w:left="757" w:right="9"/>
        <w:rPr>
          <w:rFonts w:asciiTheme="minorHAnsi" w:hAnsiTheme="minorHAnsi" w:cstheme="minorHAnsi"/>
          <w:sz w:val="24"/>
          <w:szCs w:val="24"/>
        </w:rPr>
      </w:pPr>
      <w:r w:rsidRPr="00AB1B34">
        <w:rPr>
          <w:rFonts w:asciiTheme="minorHAnsi" w:eastAsia="Calibri" w:hAnsiTheme="minorHAnsi" w:cstheme="minorHAnsi"/>
          <w:sz w:val="24"/>
          <w:szCs w:val="24"/>
        </w:rPr>
        <w:t>700 North Main Street</w:t>
      </w:r>
    </w:p>
    <w:p w14:paraId="4057C593" w14:textId="2A6D4F12" w:rsidR="007057F0" w:rsidRPr="00AB1B34" w:rsidRDefault="00EF7B37" w:rsidP="00224C14">
      <w:pPr>
        <w:spacing w:after="0" w:line="259" w:lineRule="auto"/>
        <w:ind w:left="757" w:right="6"/>
        <w:rPr>
          <w:rFonts w:asciiTheme="minorHAnsi" w:hAnsiTheme="minorHAnsi" w:cstheme="minorHAnsi"/>
          <w:sz w:val="24"/>
          <w:szCs w:val="24"/>
        </w:rPr>
      </w:pPr>
      <w:r w:rsidRPr="00AB1B34">
        <w:rPr>
          <w:rFonts w:asciiTheme="minorHAnsi" w:eastAsia="Calibri" w:hAnsiTheme="minorHAnsi" w:cstheme="minorHAnsi"/>
          <w:sz w:val="24"/>
          <w:szCs w:val="24"/>
        </w:rPr>
        <w:t>Las Cruces, NM 88004</w:t>
      </w:r>
    </w:p>
    <w:p w14:paraId="02437BD6" w14:textId="3E7F2BBF" w:rsidR="007057F0" w:rsidRPr="00AB1B34" w:rsidRDefault="007057F0" w:rsidP="00224C14">
      <w:pPr>
        <w:spacing w:after="131" w:line="259" w:lineRule="auto"/>
        <w:ind w:left="720" w:firstLine="0"/>
        <w:rPr>
          <w:rFonts w:asciiTheme="minorHAnsi" w:hAnsiTheme="minorHAnsi" w:cstheme="minorHAnsi"/>
          <w:sz w:val="24"/>
          <w:szCs w:val="24"/>
        </w:rPr>
      </w:pPr>
    </w:p>
    <w:p w14:paraId="71F275A4" w14:textId="2FBE1FCB" w:rsidR="007057F0" w:rsidRPr="00AB1B34" w:rsidRDefault="00EF7B37" w:rsidP="00224C14">
      <w:pPr>
        <w:pStyle w:val="Heading1"/>
        <w:jc w:val="left"/>
        <w:rPr>
          <w:rFonts w:asciiTheme="minorHAnsi" w:hAnsiTheme="minorHAnsi" w:cstheme="minorHAnsi"/>
          <w:sz w:val="24"/>
          <w:szCs w:val="24"/>
        </w:rPr>
      </w:pPr>
      <w:r w:rsidRPr="00AB1B34">
        <w:rPr>
          <w:rFonts w:asciiTheme="minorHAnsi" w:hAnsiTheme="minorHAnsi" w:cstheme="minorHAnsi"/>
          <w:sz w:val="24"/>
          <w:szCs w:val="24"/>
        </w:rPr>
        <w:t>AGENDA</w:t>
      </w:r>
    </w:p>
    <w:p w14:paraId="4C2F57E9"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Call to Order </w:t>
      </w:r>
    </w:p>
    <w:p w14:paraId="4F4C6CF8"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Determination of a Quorum </w:t>
      </w:r>
    </w:p>
    <w:p w14:paraId="41FD5271"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Introduction</w:t>
      </w:r>
    </w:p>
    <w:p w14:paraId="2E50858E"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Approval of Agenda</w:t>
      </w:r>
    </w:p>
    <w:p w14:paraId="62205D85"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Approval of Minutes </w:t>
      </w:r>
    </w:p>
    <w:p w14:paraId="0EB0955B" w14:textId="77777777" w:rsidR="00310B30" w:rsidRPr="00AB1B34" w:rsidRDefault="00310B30" w:rsidP="00310B30">
      <w:pPr>
        <w:numPr>
          <w:ilvl w:val="0"/>
          <w:numId w:val="1"/>
        </w:numPr>
        <w:ind w:hanging="360"/>
        <w:rPr>
          <w:rFonts w:asciiTheme="minorHAnsi" w:hAnsiTheme="minorHAnsi" w:cstheme="minorHAnsi"/>
          <w:sz w:val="24"/>
          <w:szCs w:val="24"/>
        </w:rPr>
      </w:pPr>
      <w:bookmarkStart w:id="0" w:name="_Hlk207013216"/>
      <w:r w:rsidRPr="00AB1B34">
        <w:rPr>
          <w:rFonts w:asciiTheme="minorHAnsi" w:hAnsiTheme="minorHAnsi" w:cstheme="minorHAnsi"/>
          <w:sz w:val="24"/>
          <w:szCs w:val="24"/>
        </w:rPr>
        <w:t xml:space="preserve">Old Business </w:t>
      </w:r>
    </w:p>
    <w:p w14:paraId="275E75F6"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Minutes follow-up</w:t>
      </w:r>
    </w:p>
    <w:p w14:paraId="6DE03728"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Follow-up for businesses</w:t>
      </w:r>
    </w:p>
    <w:bookmarkEnd w:id="0"/>
    <w:p w14:paraId="4DB0DCBC"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New Business </w:t>
      </w:r>
    </w:p>
    <w:p w14:paraId="15110505"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Names of presenters </w:t>
      </w:r>
    </w:p>
    <w:p w14:paraId="48FA59CC"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Social media plan</w:t>
      </w:r>
    </w:p>
    <w:p w14:paraId="4753BDCD"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ADA Committee Goals and Objectives  </w:t>
      </w:r>
    </w:p>
    <w:p w14:paraId="72A54161"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Goal 1 </w:t>
      </w:r>
    </w:p>
    <w:p w14:paraId="48CA1342"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City ADA update</w:t>
      </w:r>
    </w:p>
    <w:p w14:paraId="0B51AFE9" w14:textId="77777777" w:rsidR="00310B30" w:rsidRPr="00AB1B34" w:rsidRDefault="00310B30" w:rsidP="00310B30">
      <w:pPr>
        <w:numPr>
          <w:ilvl w:val="1"/>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Goal 2 </w:t>
      </w:r>
    </w:p>
    <w:p w14:paraId="57D62475"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Committee Member Input </w:t>
      </w:r>
    </w:p>
    <w:p w14:paraId="4D4179CA"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Public Comments/Announcements </w:t>
      </w:r>
    </w:p>
    <w:p w14:paraId="63EA19B1" w14:textId="77777777" w:rsidR="00310B30" w:rsidRPr="00AB1B34" w:rsidRDefault="00310B30" w:rsidP="00310B30">
      <w:pPr>
        <w:numPr>
          <w:ilvl w:val="0"/>
          <w:numId w:val="1"/>
        </w:numPr>
        <w:ind w:hanging="360"/>
        <w:rPr>
          <w:rFonts w:asciiTheme="minorHAnsi" w:hAnsiTheme="minorHAnsi" w:cstheme="minorHAnsi"/>
          <w:sz w:val="24"/>
          <w:szCs w:val="24"/>
        </w:rPr>
      </w:pPr>
      <w:r w:rsidRPr="00AB1B34">
        <w:rPr>
          <w:rFonts w:asciiTheme="minorHAnsi" w:hAnsiTheme="minorHAnsi" w:cstheme="minorHAnsi"/>
          <w:sz w:val="24"/>
          <w:szCs w:val="24"/>
        </w:rPr>
        <w:t xml:space="preserve">Adjournment </w:t>
      </w:r>
    </w:p>
    <w:p w14:paraId="7DB0BD96" w14:textId="77777777" w:rsidR="007057F0" w:rsidRPr="00AB1B34" w:rsidRDefault="00EF7B37">
      <w:pPr>
        <w:spacing w:after="12" w:line="259" w:lineRule="auto"/>
        <w:ind w:left="720" w:firstLine="0"/>
        <w:rPr>
          <w:rFonts w:asciiTheme="minorHAnsi" w:hAnsiTheme="minorHAnsi" w:cstheme="minorHAnsi"/>
          <w:sz w:val="24"/>
          <w:szCs w:val="24"/>
        </w:rPr>
      </w:pPr>
      <w:r w:rsidRPr="00AB1B34">
        <w:rPr>
          <w:rFonts w:asciiTheme="minorHAnsi" w:hAnsiTheme="minorHAnsi" w:cstheme="minorHAnsi"/>
          <w:b/>
          <w:sz w:val="24"/>
          <w:szCs w:val="24"/>
        </w:rPr>
        <w:t xml:space="preserve"> </w:t>
      </w:r>
    </w:p>
    <w:p w14:paraId="627B7728" w14:textId="77777777" w:rsidR="00900496" w:rsidRPr="00AB1B34" w:rsidRDefault="00900496" w:rsidP="00900496">
      <w:pPr>
        <w:rPr>
          <w:rFonts w:asciiTheme="minorHAnsi" w:eastAsia="Times New Roman" w:hAnsiTheme="minorHAnsi" w:cstheme="minorHAnsi"/>
          <w:sz w:val="24"/>
          <w:szCs w:val="24"/>
        </w:rPr>
      </w:pPr>
      <w:r w:rsidRPr="00AB1B34">
        <w:rPr>
          <w:rFonts w:asciiTheme="minorHAnsi" w:hAnsiTheme="minorHAnsi" w:cstheme="minorHAnsi"/>
          <w:b/>
          <w:sz w:val="24"/>
          <w:szCs w:val="24"/>
          <w:u w:val="single" w:color="000000"/>
        </w:rPr>
        <w:t>NOTE</w:t>
      </w:r>
      <w:r w:rsidRPr="00AB1B34">
        <w:rPr>
          <w:rFonts w:asciiTheme="minorHAnsi" w:hAnsiTheme="minorHAnsi" w:cstheme="minorHAnsi"/>
          <w:sz w:val="24"/>
          <w:szCs w:val="24"/>
        </w:rPr>
        <w:t xml:space="preserve">:  </w:t>
      </w:r>
      <w:r w:rsidRPr="00AB1B34">
        <w:rPr>
          <w:rFonts w:asciiTheme="minorHAnsi" w:eastAsia="Times New Roman" w:hAnsiTheme="minorHAnsi" w:cstheme="minorHAnsi"/>
          <w:sz w:val="24"/>
          <w:szCs w:val="24"/>
        </w:rPr>
        <w:t xml:space="preserve">The City of Las Cruces provides equal employment opportunities and does not discriminate based on race, sex, age, disability, or any other protected class in employment or the provision of services.  Individuals may request reasonable accommodations and language accessibility services at (575)528-3100/TTY 711. </w:t>
      </w:r>
    </w:p>
    <w:p w14:paraId="3597153F" w14:textId="77777777" w:rsidR="00900496" w:rsidRPr="00AB1B34" w:rsidRDefault="00900496" w:rsidP="00900496">
      <w:pPr>
        <w:rPr>
          <w:rFonts w:asciiTheme="minorHAnsi" w:hAnsiTheme="minorHAnsi" w:cstheme="minorHAnsi"/>
          <w:color w:val="333333"/>
          <w:sz w:val="24"/>
          <w:szCs w:val="24"/>
        </w:rPr>
      </w:pPr>
    </w:p>
    <w:p w14:paraId="0016D1F4" w14:textId="77777777" w:rsidR="00900496" w:rsidRPr="00AB1B34" w:rsidRDefault="00900496" w:rsidP="00900496">
      <w:pPr>
        <w:rPr>
          <w:rFonts w:asciiTheme="minorHAnsi" w:eastAsia="Times New Roman" w:hAnsiTheme="minorHAnsi" w:cstheme="minorHAnsi"/>
          <w:sz w:val="24"/>
          <w:szCs w:val="24"/>
        </w:rPr>
      </w:pPr>
      <w:r w:rsidRPr="00AB1B34">
        <w:rPr>
          <w:rFonts w:asciiTheme="minorHAnsi" w:hAnsiTheme="minorHAnsi" w:cstheme="minorHAnsi"/>
          <w:color w:val="333333"/>
          <w:sz w:val="24"/>
          <w:szCs w:val="24"/>
        </w:rPr>
        <w:t xml:space="preserve">To assist the City’s efforts to accommodate persons with severe allergies, environmental illnesses, multiple chemical sensitivity or related disabilities, we ask that all participants of the meeting limit chemical-based products. Please help the </w:t>
      </w:r>
      <w:proofErr w:type="gramStart"/>
      <w:r w:rsidRPr="00AB1B34">
        <w:rPr>
          <w:rFonts w:asciiTheme="minorHAnsi" w:hAnsiTheme="minorHAnsi" w:cstheme="minorHAnsi"/>
          <w:color w:val="333333"/>
          <w:sz w:val="24"/>
          <w:szCs w:val="24"/>
        </w:rPr>
        <w:t>City</w:t>
      </w:r>
      <w:proofErr w:type="gramEnd"/>
      <w:r w:rsidRPr="00AB1B34">
        <w:rPr>
          <w:rFonts w:asciiTheme="minorHAnsi" w:hAnsiTheme="minorHAnsi" w:cstheme="minorHAnsi"/>
          <w:color w:val="333333"/>
          <w:sz w:val="24"/>
          <w:szCs w:val="24"/>
        </w:rPr>
        <w:t xml:space="preserve"> accommodate these individuals.</w:t>
      </w:r>
      <w:r w:rsidRPr="00AB1B34">
        <w:rPr>
          <w:rFonts w:asciiTheme="minorHAnsi" w:hAnsiTheme="minorHAnsi" w:cstheme="minorHAnsi"/>
          <w:sz w:val="24"/>
          <w:szCs w:val="24"/>
        </w:rPr>
        <w:t xml:space="preserve">  </w:t>
      </w:r>
    </w:p>
    <w:p w14:paraId="06813CBC" w14:textId="4542EC2A" w:rsidR="00900496" w:rsidRPr="00AB1B34" w:rsidRDefault="00900496" w:rsidP="00900496">
      <w:pPr>
        <w:spacing w:after="0" w:line="259" w:lineRule="auto"/>
        <w:ind w:left="720" w:firstLine="0"/>
        <w:rPr>
          <w:rFonts w:asciiTheme="minorHAnsi" w:hAnsiTheme="minorHAnsi" w:cstheme="minorHAnsi"/>
          <w:sz w:val="24"/>
          <w:szCs w:val="24"/>
        </w:rPr>
      </w:pPr>
      <w:r w:rsidRPr="00AB1B34">
        <w:rPr>
          <w:rFonts w:asciiTheme="minorHAnsi" w:eastAsia="Calibri" w:hAnsiTheme="minorHAnsi" w:cstheme="minorHAnsi"/>
          <w:sz w:val="24"/>
          <w:szCs w:val="24"/>
        </w:rPr>
        <w:t xml:space="preserve"> Posted: </w:t>
      </w:r>
      <w:r w:rsidR="00F937C4" w:rsidRPr="00AB1B34">
        <w:rPr>
          <w:rFonts w:asciiTheme="minorHAnsi" w:eastAsia="Calibri" w:hAnsiTheme="minorHAnsi" w:cstheme="minorHAnsi"/>
          <w:sz w:val="24"/>
          <w:szCs w:val="24"/>
        </w:rPr>
        <w:t>October 30, 2025</w:t>
      </w:r>
    </w:p>
    <w:p w14:paraId="609161FB" w14:textId="49D0989C" w:rsidR="007057F0" w:rsidRPr="00AB1B34" w:rsidRDefault="007057F0" w:rsidP="00900496">
      <w:pPr>
        <w:ind w:left="10"/>
        <w:rPr>
          <w:rFonts w:asciiTheme="minorHAnsi" w:hAnsiTheme="minorHAnsi" w:cstheme="minorHAnsi"/>
          <w:sz w:val="24"/>
          <w:szCs w:val="24"/>
        </w:rPr>
      </w:pPr>
    </w:p>
    <w:p w14:paraId="277757A2" w14:textId="77777777" w:rsidR="00B255AB" w:rsidRPr="00AB1B34" w:rsidRDefault="00B255AB" w:rsidP="00900496">
      <w:pPr>
        <w:ind w:left="10"/>
        <w:rPr>
          <w:rFonts w:asciiTheme="minorHAnsi" w:hAnsiTheme="minorHAnsi" w:cstheme="minorHAnsi"/>
          <w:b/>
          <w:bCs/>
          <w:sz w:val="24"/>
          <w:szCs w:val="24"/>
        </w:rPr>
      </w:pPr>
    </w:p>
    <w:p w14:paraId="7B46C77D" w14:textId="77777777" w:rsidR="00B255AB" w:rsidRPr="00AB1B34" w:rsidRDefault="00B255AB" w:rsidP="00900496">
      <w:pPr>
        <w:ind w:left="10"/>
        <w:rPr>
          <w:rFonts w:asciiTheme="minorHAnsi" w:hAnsiTheme="minorHAnsi" w:cstheme="minorHAnsi"/>
          <w:b/>
          <w:bCs/>
          <w:sz w:val="24"/>
          <w:szCs w:val="24"/>
        </w:rPr>
      </w:pPr>
    </w:p>
    <w:p w14:paraId="2C91ED53" w14:textId="77777777" w:rsidR="00B255AB" w:rsidRPr="00AB1B34" w:rsidRDefault="00B255AB" w:rsidP="00900496">
      <w:pPr>
        <w:ind w:left="10"/>
        <w:rPr>
          <w:rFonts w:asciiTheme="minorHAnsi" w:hAnsiTheme="minorHAnsi" w:cstheme="minorHAnsi"/>
          <w:b/>
          <w:bCs/>
          <w:sz w:val="24"/>
          <w:szCs w:val="24"/>
        </w:rPr>
      </w:pPr>
    </w:p>
    <w:p w14:paraId="1C939110" w14:textId="1348089E" w:rsidR="00B255AB" w:rsidRPr="00AB1B34" w:rsidRDefault="00C03AA6" w:rsidP="003A59AB">
      <w:pPr>
        <w:ind w:left="360" w:firstLine="0"/>
        <w:rPr>
          <w:rFonts w:asciiTheme="minorHAnsi" w:hAnsiTheme="minorHAnsi" w:cstheme="minorHAnsi"/>
          <w:b/>
          <w:bCs/>
          <w:sz w:val="24"/>
          <w:szCs w:val="24"/>
        </w:rPr>
      </w:pPr>
      <w:r w:rsidRPr="00AB1B34">
        <w:rPr>
          <w:rFonts w:asciiTheme="minorHAnsi" w:hAnsiTheme="minorHAnsi" w:cstheme="minorHAnsi"/>
          <w:b/>
          <w:bCs/>
          <w:sz w:val="24"/>
          <w:szCs w:val="24"/>
        </w:rPr>
        <w:t>Americans with Disabilities Act Advisory Committee Attachments Follow</w:t>
      </w:r>
      <w:r w:rsidR="003A59AB" w:rsidRPr="00AB1B34">
        <w:rPr>
          <w:rFonts w:asciiTheme="minorHAnsi" w:hAnsiTheme="minorHAnsi" w:cstheme="minorHAnsi"/>
          <w:b/>
          <w:bCs/>
          <w:sz w:val="24"/>
          <w:szCs w:val="24"/>
        </w:rPr>
        <w:t xml:space="preserve"> </w:t>
      </w:r>
    </w:p>
    <w:p w14:paraId="5003E1B8" w14:textId="77777777" w:rsidR="009078B1" w:rsidRPr="00AB1B34" w:rsidRDefault="009078B1" w:rsidP="00900496">
      <w:pPr>
        <w:ind w:left="10"/>
        <w:rPr>
          <w:rFonts w:asciiTheme="minorHAnsi" w:hAnsiTheme="minorHAnsi" w:cstheme="minorHAnsi"/>
          <w:sz w:val="24"/>
          <w:szCs w:val="24"/>
        </w:rPr>
      </w:pPr>
    </w:p>
    <w:p w14:paraId="088B2A4D" w14:textId="77777777" w:rsidR="009078B1" w:rsidRPr="00AB1B34" w:rsidRDefault="009078B1" w:rsidP="00900496">
      <w:pPr>
        <w:ind w:left="10"/>
        <w:rPr>
          <w:rFonts w:asciiTheme="minorHAnsi" w:hAnsiTheme="minorHAnsi" w:cstheme="minorHAnsi"/>
          <w:sz w:val="24"/>
          <w:szCs w:val="24"/>
        </w:rPr>
      </w:pPr>
    </w:p>
    <w:p w14:paraId="55852D58" w14:textId="77777777" w:rsidR="009078B1" w:rsidRPr="00AB1B34" w:rsidRDefault="009078B1" w:rsidP="00900496">
      <w:pPr>
        <w:ind w:left="10"/>
        <w:rPr>
          <w:rFonts w:asciiTheme="minorHAnsi" w:hAnsiTheme="minorHAnsi" w:cstheme="minorHAnsi"/>
          <w:sz w:val="24"/>
          <w:szCs w:val="24"/>
        </w:rPr>
      </w:pPr>
    </w:p>
    <w:p w14:paraId="5E1C15B6" w14:textId="77777777" w:rsidR="009078B1" w:rsidRPr="00AB1B34" w:rsidRDefault="009078B1" w:rsidP="00900496">
      <w:pPr>
        <w:ind w:left="10"/>
        <w:rPr>
          <w:rFonts w:asciiTheme="minorHAnsi" w:hAnsiTheme="minorHAnsi" w:cstheme="minorHAnsi"/>
          <w:sz w:val="24"/>
          <w:szCs w:val="24"/>
        </w:rPr>
      </w:pPr>
    </w:p>
    <w:p w14:paraId="3A64AC3A" w14:textId="77777777" w:rsidR="009078B1" w:rsidRPr="00AB1B34" w:rsidRDefault="009078B1" w:rsidP="00900496">
      <w:pPr>
        <w:ind w:left="10"/>
        <w:rPr>
          <w:rFonts w:asciiTheme="minorHAnsi" w:hAnsiTheme="minorHAnsi" w:cstheme="minorHAnsi"/>
          <w:sz w:val="24"/>
          <w:szCs w:val="24"/>
        </w:rPr>
      </w:pPr>
    </w:p>
    <w:p w14:paraId="20D714BD" w14:textId="77777777" w:rsidR="009078B1" w:rsidRPr="00AB1B34" w:rsidRDefault="009078B1" w:rsidP="00900496">
      <w:pPr>
        <w:ind w:left="10"/>
        <w:rPr>
          <w:rFonts w:asciiTheme="minorHAnsi" w:hAnsiTheme="minorHAnsi" w:cstheme="minorHAnsi"/>
          <w:sz w:val="24"/>
          <w:szCs w:val="24"/>
        </w:rPr>
      </w:pPr>
    </w:p>
    <w:p w14:paraId="0FC7A3A6" w14:textId="77777777" w:rsidR="009078B1" w:rsidRPr="00AB1B34" w:rsidRDefault="009078B1" w:rsidP="00900496">
      <w:pPr>
        <w:ind w:left="10"/>
        <w:rPr>
          <w:rFonts w:asciiTheme="minorHAnsi" w:hAnsiTheme="minorHAnsi" w:cstheme="minorHAnsi"/>
          <w:sz w:val="24"/>
          <w:szCs w:val="24"/>
        </w:rPr>
      </w:pPr>
    </w:p>
    <w:p w14:paraId="6E3DBD66" w14:textId="77777777" w:rsidR="009078B1" w:rsidRPr="00AB1B34" w:rsidRDefault="009078B1" w:rsidP="00900496">
      <w:pPr>
        <w:ind w:left="10"/>
        <w:rPr>
          <w:rFonts w:asciiTheme="minorHAnsi" w:hAnsiTheme="minorHAnsi" w:cstheme="minorHAnsi"/>
          <w:sz w:val="24"/>
          <w:szCs w:val="24"/>
        </w:rPr>
      </w:pPr>
    </w:p>
    <w:p w14:paraId="4872D68F" w14:textId="77777777" w:rsidR="009078B1" w:rsidRPr="00AB1B34" w:rsidRDefault="009078B1" w:rsidP="00900496">
      <w:pPr>
        <w:ind w:left="10"/>
        <w:rPr>
          <w:rFonts w:asciiTheme="minorHAnsi" w:hAnsiTheme="minorHAnsi" w:cstheme="minorHAnsi"/>
          <w:sz w:val="24"/>
          <w:szCs w:val="24"/>
        </w:rPr>
      </w:pPr>
    </w:p>
    <w:p w14:paraId="5FB01ACE" w14:textId="77777777" w:rsidR="009078B1" w:rsidRPr="00AB1B34" w:rsidRDefault="009078B1" w:rsidP="00900496">
      <w:pPr>
        <w:ind w:left="10"/>
        <w:rPr>
          <w:rFonts w:asciiTheme="minorHAnsi" w:hAnsiTheme="minorHAnsi" w:cstheme="minorHAnsi"/>
          <w:sz w:val="24"/>
          <w:szCs w:val="24"/>
        </w:rPr>
      </w:pPr>
    </w:p>
    <w:p w14:paraId="05109B05" w14:textId="77777777" w:rsidR="009078B1" w:rsidRPr="00AB1B34" w:rsidRDefault="009078B1" w:rsidP="00900496">
      <w:pPr>
        <w:ind w:left="10"/>
        <w:rPr>
          <w:rFonts w:asciiTheme="minorHAnsi" w:hAnsiTheme="minorHAnsi" w:cstheme="minorHAnsi"/>
          <w:sz w:val="24"/>
          <w:szCs w:val="24"/>
        </w:rPr>
      </w:pPr>
    </w:p>
    <w:p w14:paraId="4E942AC6" w14:textId="77777777" w:rsidR="009078B1" w:rsidRPr="00AB1B34" w:rsidRDefault="009078B1" w:rsidP="00900496">
      <w:pPr>
        <w:ind w:left="10"/>
        <w:rPr>
          <w:rFonts w:asciiTheme="minorHAnsi" w:hAnsiTheme="minorHAnsi" w:cstheme="minorHAnsi"/>
          <w:sz w:val="24"/>
          <w:szCs w:val="24"/>
        </w:rPr>
      </w:pPr>
    </w:p>
    <w:p w14:paraId="6E178900" w14:textId="77777777" w:rsidR="003A59AB" w:rsidRPr="00AB1B34" w:rsidRDefault="003A59AB" w:rsidP="00900496">
      <w:pPr>
        <w:ind w:left="10"/>
        <w:rPr>
          <w:rFonts w:asciiTheme="minorHAnsi" w:hAnsiTheme="minorHAnsi" w:cstheme="minorHAnsi"/>
          <w:b/>
          <w:bCs/>
          <w:sz w:val="24"/>
          <w:szCs w:val="24"/>
        </w:rPr>
      </w:pPr>
      <w:r w:rsidRPr="00AB1B34">
        <w:rPr>
          <w:rFonts w:asciiTheme="minorHAnsi" w:hAnsiTheme="minorHAnsi" w:cstheme="minorHAnsi"/>
          <w:b/>
          <w:bCs/>
          <w:sz w:val="24"/>
          <w:szCs w:val="24"/>
        </w:rPr>
        <w:t>Unofficial Meeting Minutes</w:t>
      </w:r>
    </w:p>
    <w:p w14:paraId="36DC6947" w14:textId="03E7C905" w:rsidR="009078B1" w:rsidRPr="00AB1B34" w:rsidRDefault="003A59AB" w:rsidP="00900496">
      <w:pPr>
        <w:ind w:left="10"/>
        <w:rPr>
          <w:rFonts w:asciiTheme="minorHAnsi" w:hAnsiTheme="minorHAnsi" w:cstheme="minorHAnsi"/>
          <w:sz w:val="24"/>
          <w:szCs w:val="24"/>
        </w:rPr>
      </w:pPr>
      <w:r w:rsidRPr="00AB1B34">
        <w:rPr>
          <w:rFonts w:asciiTheme="minorHAnsi" w:hAnsiTheme="minorHAnsi" w:cstheme="minorHAnsi"/>
          <w:b/>
          <w:bCs/>
          <w:sz w:val="24"/>
          <w:szCs w:val="24"/>
        </w:rPr>
        <w:t xml:space="preserve"> </w:t>
      </w:r>
      <w:r w:rsidRPr="00AB1B34">
        <w:rPr>
          <w:rFonts w:asciiTheme="minorHAnsi" w:hAnsiTheme="minorHAnsi" w:cstheme="minorHAnsi"/>
          <w:sz w:val="24"/>
          <w:szCs w:val="24"/>
        </w:rPr>
        <w:t>Official signed meeting minutes will be available with the City Clerk</w:t>
      </w:r>
    </w:p>
    <w:p w14:paraId="14478196" w14:textId="77777777" w:rsidR="009078B1" w:rsidRPr="00AB1B34" w:rsidRDefault="009078B1" w:rsidP="00900496">
      <w:pPr>
        <w:ind w:left="10"/>
        <w:rPr>
          <w:rFonts w:asciiTheme="minorHAnsi" w:hAnsiTheme="minorHAnsi" w:cstheme="minorHAnsi"/>
          <w:sz w:val="24"/>
          <w:szCs w:val="24"/>
        </w:rPr>
      </w:pPr>
    </w:p>
    <w:p w14:paraId="248D0354" w14:textId="77777777" w:rsidR="009078B1" w:rsidRPr="00AB1B34" w:rsidRDefault="009078B1" w:rsidP="00900496">
      <w:pPr>
        <w:ind w:left="10"/>
        <w:rPr>
          <w:rFonts w:asciiTheme="minorHAnsi" w:hAnsiTheme="minorHAnsi" w:cstheme="minorHAnsi"/>
          <w:sz w:val="24"/>
          <w:szCs w:val="24"/>
        </w:rPr>
      </w:pPr>
    </w:p>
    <w:p w14:paraId="42A4B9BA" w14:textId="77777777" w:rsidR="009078B1" w:rsidRDefault="009078B1" w:rsidP="00900496">
      <w:pPr>
        <w:ind w:left="10"/>
        <w:rPr>
          <w:rFonts w:asciiTheme="minorHAnsi" w:hAnsiTheme="minorHAnsi" w:cstheme="minorHAnsi"/>
          <w:sz w:val="24"/>
          <w:szCs w:val="24"/>
        </w:rPr>
      </w:pPr>
    </w:p>
    <w:p w14:paraId="40B11A6C" w14:textId="77777777" w:rsidR="003F2F72" w:rsidRDefault="003F2F72" w:rsidP="00900496">
      <w:pPr>
        <w:ind w:left="10"/>
        <w:rPr>
          <w:rFonts w:asciiTheme="minorHAnsi" w:hAnsiTheme="minorHAnsi" w:cstheme="minorHAnsi"/>
          <w:sz w:val="24"/>
          <w:szCs w:val="24"/>
        </w:rPr>
      </w:pPr>
    </w:p>
    <w:p w14:paraId="362E4E32" w14:textId="77777777" w:rsidR="003F2F72" w:rsidRDefault="003F2F72" w:rsidP="00900496">
      <w:pPr>
        <w:ind w:left="10"/>
        <w:rPr>
          <w:rFonts w:asciiTheme="minorHAnsi" w:hAnsiTheme="minorHAnsi" w:cstheme="minorHAnsi"/>
          <w:sz w:val="24"/>
          <w:szCs w:val="24"/>
        </w:rPr>
      </w:pPr>
    </w:p>
    <w:p w14:paraId="5FC60CD0" w14:textId="77777777" w:rsidR="003F2F72" w:rsidRDefault="003F2F72" w:rsidP="00900496">
      <w:pPr>
        <w:ind w:left="10"/>
        <w:rPr>
          <w:rFonts w:asciiTheme="minorHAnsi" w:hAnsiTheme="minorHAnsi" w:cstheme="minorHAnsi"/>
          <w:sz w:val="24"/>
          <w:szCs w:val="24"/>
        </w:rPr>
      </w:pPr>
    </w:p>
    <w:p w14:paraId="6363D95C" w14:textId="77777777" w:rsidR="003F2F72" w:rsidRDefault="003F2F72" w:rsidP="00900496">
      <w:pPr>
        <w:ind w:left="10"/>
        <w:rPr>
          <w:rFonts w:asciiTheme="minorHAnsi" w:hAnsiTheme="minorHAnsi" w:cstheme="minorHAnsi"/>
          <w:sz w:val="24"/>
          <w:szCs w:val="24"/>
        </w:rPr>
      </w:pPr>
    </w:p>
    <w:p w14:paraId="12539433" w14:textId="77777777" w:rsidR="003F2F72" w:rsidRDefault="003F2F72" w:rsidP="00900496">
      <w:pPr>
        <w:ind w:left="10"/>
        <w:rPr>
          <w:rFonts w:asciiTheme="minorHAnsi" w:hAnsiTheme="minorHAnsi" w:cstheme="minorHAnsi"/>
          <w:sz w:val="24"/>
          <w:szCs w:val="24"/>
        </w:rPr>
      </w:pPr>
    </w:p>
    <w:p w14:paraId="7D9FFEC9" w14:textId="77777777" w:rsidR="003F2F72" w:rsidRDefault="003F2F72" w:rsidP="00900496">
      <w:pPr>
        <w:ind w:left="10"/>
        <w:rPr>
          <w:rFonts w:asciiTheme="minorHAnsi" w:hAnsiTheme="minorHAnsi" w:cstheme="minorHAnsi"/>
          <w:sz w:val="24"/>
          <w:szCs w:val="24"/>
        </w:rPr>
      </w:pPr>
    </w:p>
    <w:p w14:paraId="23C8CA18" w14:textId="77777777" w:rsidR="003F2F72" w:rsidRDefault="003F2F72" w:rsidP="00900496">
      <w:pPr>
        <w:ind w:left="10"/>
        <w:rPr>
          <w:rFonts w:asciiTheme="minorHAnsi" w:hAnsiTheme="minorHAnsi" w:cstheme="minorHAnsi"/>
          <w:sz w:val="24"/>
          <w:szCs w:val="24"/>
        </w:rPr>
      </w:pPr>
    </w:p>
    <w:p w14:paraId="693E2CBF" w14:textId="77777777" w:rsidR="003F2F72" w:rsidRDefault="003F2F72" w:rsidP="00900496">
      <w:pPr>
        <w:ind w:left="10"/>
        <w:rPr>
          <w:rFonts w:asciiTheme="minorHAnsi" w:hAnsiTheme="minorHAnsi" w:cstheme="minorHAnsi"/>
          <w:sz w:val="24"/>
          <w:szCs w:val="24"/>
        </w:rPr>
      </w:pPr>
    </w:p>
    <w:p w14:paraId="7E4379E9" w14:textId="77777777" w:rsidR="003F2F72" w:rsidRDefault="003F2F72" w:rsidP="00900496">
      <w:pPr>
        <w:ind w:left="10"/>
        <w:rPr>
          <w:rFonts w:asciiTheme="minorHAnsi" w:hAnsiTheme="minorHAnsi" w:cstheme="minorHAnsi"/>
          <w:sz w:val="24"/>
          <w:szCs w:val="24"/>
        </w:rPr>
      </w:pPr>
    </w:p>
    <w:p w14:paraId="519DA538" w14:textId="77777777" w:rsidR="003F2F72" w:rsidRDefault="003F2F72" w:rsidP="00900496">
      <w:pPr>
        <w:ind w:left="10"/>
        <w:rPr>
          <w:rFonts w:asciiTheme="minorHAnsi" w:hAnsiTheme="minorHAnsi" w:cstheme="minorHAnsi"/>
          <w:sz w:val="24"/>
          <w:szCs w:val="24"/>
        </w:rPr>
      </w:pPr>
    </w:p>
    <w:p w14:paraId="2AAB3A5A" w14:textId="77777777" w:rsidR="003F2F72" w:rsidRPr="00AB1B34" w:rsidRDefault="003F2F72" w:rsidP="00900496">
      <w:pPr>
        <w:ind w:left="10"/>
        <w:rPr>
          <w:rFonts w:asciiTheme="minorHAnsi" w:hAnsiTheme="minorHAnsi" w:cstheme="minorHAnsi"/>
          <w:sz w:val="24"/>
          <w:szCs w:val="24"/>
        </w:rPr>
      </w:pPr>
    </w:p>
    <w:p w14:paraId="78DDFF9E" w14:textId="77777777" w:rsidR="009078B1" w:rsidRPr="00AB1B34" w:rsidRDefault="009078B1" w:rsidP="00900496">
      <w:pPr>
        <w:ind w:left="10"/>
        <w:rPr>
          <w:rFonts w:asciiTheme="minorHAnsi" w:hAnsiTheme="minorHAnsi" w:cstheme="minorHAnsi"/>
          <w:sz w:val="24"/>
          <w:szCs w:val="24"/>
        </w:rPr>
      </w:pPr>
    </w:p>
    <w:p w14:paraId="676CBF2C" w14:textId="3C1C5507" w:rsidR="00E209BC" w:rsidRPr="009D4D89" w:rsidRDefault="00E209BC" w:rsidP="009D4D89">
      <w:pPr>
        <w:spacing w:after="160" w:line="259" w:lineRule="auto"/>
        <w:ind w:left="0" w:firstLine="0"/>
        <w:rPr>
          <w:rFonts w:asciiTheme="minorHAnsi" w:hAnsiTheme="minorHAnsi" w:cstheme="minorHAnsi"/>
          <w:sz w:val="24"/>
          <w:szCs w:val="24"/>
        </w:rPr>
      </w:pPr>
      <w:r w:rsidRPr="00AB1B34">
        <w:rPr>
          <w:rFonts w:asciiTheme="minorHAnsi" w:hAnsiTheme="minorHAnsi" w:cstheme="minorHAnsi"/>
          <w:b/>
          <w:sz w:val="24"/>
          <w:szCs w:val="24"/>
        </w:rPr>
        <w:t xml:space="preserve">MINUTES </w:t>
      </w:r>
      <w:r w:rsidR="00715A9B" w:rsidRPr="00AB1B34">
        <w:rPr>
          <w:rFonts w:asciiTheme="minorHAnsi" w:eastAsia="Calibri" w:hAnsiTheme="minorHAnsi" w:cstheme="minorHAnsi"/>
          <w:b/>
          <w:bCs/>
          <w:sz w:val="24"/>
          <w:szCs w:val="24"/>
        </w:rPr>
        <w:t>September 18, 2025</w:t>
      </w:r>
    </w:p>
    <w:p w14:paraId="052F6497" w14:textId="77777777" w:rsidR="009D4D89" w:rsidRDefault="009D4D89" w:rsidP="00E209BC">
      <w:pPr>
        <w:spacing w:after="0" w:line="254" w:lineRule="auto"/>
        <w:ind w:left="15"/>
        <w:jc w:val="center"/>
        <w:rPr>
          <w:rFonts w:asciiTheme="minorHAnsi" w:hAnsiTheme="minorHAnsi" w:cstheme="minorHAnsi"/>
          <w:b/>
          <w:sz w:val="24"/>
          <w:szCs w:val="24"/>
        </w:rPr>
      </w:pPr>
    </w:p>
    <w:p w14:paraId="617ECA64" w14:textId="77777777" w:rsidR="009D4D89" w:rsidRDefault="009D4D89" w:rsidP="00E209BC">
      <w:pPr>
        <w:spacing w:after="0" w:line="254" w:lineRule="auto"/>
        <w:ind w:left="15"/>
        <w:jc w:val="center"/>
        <w:rPr>
          <w:rFonts w:asciiTheme="minorHAnsi" w:hAnsiTheme="minorHAnsi" w:cstheme="minorHAnsi"/>
          <w:b/>
          <w:sz w:val="24"/>
          <w:szCs w:val="24"/>
        </w:rPr>
      </w:pPr>
    </w:p>
    <w:p w14:paraId="78C16051" w14:textId="77777777" w:rsidR="009D4D89" w:rsidRDefault="009D4D89" w:rsidP="00E209BC">
      <w:pPr>
        <w:spacing w:after="0" w:line="254" w:lineRule="auto"/>
        <w:ind w:left="15"/>
        <w:jc w:val="center"/>
        <w:rPr>
          <w:rFonts w:asciiTheme="minorHAnsi" w:hAnsiTheme="minorHAnsi" w:cstheme="minorHAnsi"/>
          <w:b/>
          <w:sz w:val="24"/>
          <w:szCs w:val="24"/>
        </w:rPr>
      </w:pPr>
    </w:p>
    <w:p w14:paraId="6232C8FA" w14:textId="77777777" w:rsidR="009D4D89" w:rsidRDefault="009D4D89" w:rsidP="00E209BC">
      <w:pPr>
        <w:spacing w:after="0" w:line="254" w:lineRule="auto"/>
        <w:ind w:left="15"/>
        <w:jc w:val="center"/>
        <w:rPr>
          <w:rFonts w:asciiTheme="minorHAnsi" w:hAnsiTheme="minorHAnsi" w:cstheme="minorHAnsi"/>
          <w:b/>
          <w:sz w:val="24"/>
          <w:szCs w:val="24"/>
        </w:rPr>
      </w:pPr>
    </w:p>
    <w:p w14:paraId="4392200A" w14:textId="77777777" w:rsidR="009D4D89" w:rsidRDefault="009D4D89" w:rsidP="00E209BC">
      <w:pPr>
        <w:spacing w:after="0" w:line="254" w:lineRule="auto"/>
        <w:ind w:left="15"/>
        <w:jc w:val="center"/>
        <w:rPr>
          <w:rFonts w:asciiTheme="minorHAnsi" w:hAnsiTheme="minorHAnsi" w:cstheme="minorHAnsi"/>
          <w:b/>
          <w:sz w:val="24"/>
          <w:szCs w:val="24"/>
        </w:rPr>
      </w:pPr>
    </w:p>
    <w:p w14:paraId="6289EA3C" w14:textId="77777777" w:rsidR="009D4D89" w:rsidRDefault="009D4D89" w:rsidP="00E209BC">
      <w:pPr>
        <w:spacing w:after="0" w:line="254" w:lineRule="auto"/>
        <w:ind w:left="15"/>
        <w:jc w:val="center"/>
        <w:rPr>
          <w:rFonts w:asciiTheme="minorHAnsi" w:hAnsiTheme="minorHAnsi" w:cstheme="minorHAnsi"/>
          <w:b/>
          <w:sz w:val="24"/>
          <w:szCs w:val="24"/>
        </w:rPr>
      </w:pPr>
    </w:p>
    <w:p w14:paraId="7A50429C" w14:textId="77777777" w:rsidR="009D4D89" w:rsidRDefault="009D4D89" w:rsidP="00E209BC">
      <w:pPr>
        <w:spacing w:after="0" w:line="254" w:lineRule="auto"/>
        <w:ind w:left="15"/>
        <w:jc w:val="center"/>
        <w:rPr>
          <w:rFonts w:asciiTheme="minorHAnsi" w:hAnsiTheme="minorHAnsi" w:cstheme="minorHAnsi"/>
          <w:b/>
          <w:sz w:val="24"/>
          <w:szCs w:val="24"/>
        </w:rPr>
      </w:pPr>
    </w:p>
    <w:p w14:paraId="65BC3130" w14:textId="77777777" w:rsidR="009D4D89" w:rsidRDefault="009D4D89" w:rsidP="00E209BC">
      <w:pPr>
        <w:spacing w:after="0" w:line="254" w:lineRule="auto"/>
        <w:ind w:left="15"/>
        <w:jc w:val="center"/>
        <w:rPr>
          <w:rFonts w:asciiTheme="minorHAnsi" w:hAnsiTheme="minorHAnsi" w:cstheme="minorHAnsi"/>
          <w:b/>
          <w:sz w:val="24"/>
          <w:szCs w:val="24"/>
        </w:rPr>
      </w:pPr>
    </w:p>
    <w:p w14:paraId="4B136BEA" w14:textId="77777777" w:rsidR="009D4D89" w:rsidRDefault="009D4D89" w:rsidP="00E209BC">
      <w:pPr>
        <w:spacing w:after="0" w:line="254" w:lineRule="auto"/>
        <w:ind w:left="15"/>
        <w:jc w:val="center"/>
        <w:rPr>
          <w:rFonts w:asciiTheme="minorHAnsi" w:hAnsiTheme="minorHAnsi" w:cstheme="minorHAnsi"/>
          <w:b/>
          <w:sz w:val="24"/>
          <w:szCs w:val="24"/>
        </w:rPr>
      </w:pPr>
    </w:p>
    <w:p w14:paraId="2A6C09D7" w14:textId="77777777" w:rsidR="00880B2A" w:rsidRDefault="00880B2A" w:rsidP="00E209BC">
      <w:pPr>
        <w:spacing w:after="0" w:line="254" w:lineRule="auto"/>
        <w:ind w:left="15"/>
        <w:jc w:val="center"/>
        <w:rPr>
          <w:rFonts w:asciiTheme="minorHAnsi" w:hAnsiTheme="minorHAnsi" w:cstheme="minorHAnsi"/>
          <w:b/>
          <w:sz w:val="24"/>
          <w:szCs w:val="24"/>
        </w:rPr>
      </w:pPr>
    </w:p>
    <w:p w14:paraId="7235631A" w14:textId="77777777" w:rsidR="00880B2A" w:rsidRDefault="00880B2A" w:rsidP="00E209BC">
      <w:pPr>
        <w:spacing w:after="0" w:line="254" w:lineRule="auto"/>
        <w:ind w:left="15"/>
        <w:jc w:val="center"/>
        <w:rPr>
          <w:rFonts w:asciiTheme="minorHAnsi" w:hAnsiTheme="minorHAnsi" w:cstheme="minorHAnsi"/>
          <w:b/>
          <w:sz w:val="24"/>
          <w:szCs w:val="24"/>
        </w:rPr>
      </w:pPr>
    </w:p>
    <w:p w14:paraId="51EEE5D5" w14:textId="0DC24DF5" w:rsidR="00E209BC" w:rsidRPr="00AB1B34" w:rsidRDefault="00E209BC" w:rsidP="00E209BC">
      <w:pPr>
        <w:spacing w:after="0" w:line="254" w:lineRule="auto"/>
        <w:ind w:left="15"/>
        <w:jc w:val="center"/>
        <w:rPr>
          <w:rFonts w:asciiTheme="minorHAnsi" w:hAnsiTheme="minorHAnsi" w:cstheme="minorHAnsi"/>
          <w:b/>
          <w:sz w:val="24"/>
          <w:szCs w:val="24"/>
        </w:rPr>
      </w:pPr>
      <w:r w:rsidRPr="00AB1B34">
        <w:rPr>
          <w:rFonts w:asciiTheme="minorHAnsi" w:hAnsiTheme="minorHAnsi" w:cstheme="minorHAnsi"/>
          <w:b/>
          <w:sz w:val="24"/>
          <w:szCs w:val="24"/>
        </w:rPr>
        <w:t>ADA ADVISORY COMMITTEE</w:t>
      </w:r>
      <w:r w:rsidR="00715A9B" w:rsidRPr="00AB1B34">
        <w:rPr>
          <w:rFonts w:asciiTheme="minorHAnsi" w:hAnsiTheme="minorHAnsi" w:cstheme="minorHAnsi"/>
          <w:b/>
          <w:sz w:val="24"/>
          <w:szCs w:val="24"/>
        </w:rPr>
        <w:t xml:space="preserve"> </w:t>
      </w:r>
    </w:p>
    <w:p w14:paraId="54F3F6F7" w14:textId="77777777" w:rsidR="00E209BC" w:rsidRPr="00AB1B34" w:rsidRDefault="00E209BC" w:rsidP="00E209BC">
      <w:pPr>
        <w:spacing w:after="0" w:line="254" w:lineRule="auto"/>
        <w:ind w:left="757" w:right="3"/>
        <w:rPr>
          <w:rFonts w:asciiTheme="minorHAnsi" w:eastAsia="Calibri" w:hAnsiTheme="minorHAnsi" w:cstheme="minorHAnsi"/>
          <w:sz w:val="24"/>
          <w:szCs w:val="24"/>
        </w:rPr>
      </w:pPr>
    </w:p>
    <w:p w14:paraId="2E5652B9" w14:textId="77777777" w:rsidR="00E209BC" w:rsidRPr="00AB1B34" w:rsidRDefault="00E209BC" w:rsidP="00E209BC">
      <w:pPr>
        <w:spacing w:after="0" w:line="256" w:lineRule="auto"/>
        <w:ind w:left="757" w:right="3"/>
        <w:rPr>
          <w:rFonts w:asciiTheme="minorHAnsi" w:hAnsiTheme="minorHAnsi" w:cstheme="minorHAnsi"/>
          <w:sz w:val="24"/>
          <w:szCs w:val="24"/>
        </w:rPr>
      </w:pPr>
      <w:r w:rsidRPr="00AB1B34">
        <w:rPr>
          <w:rFonts w:asciiTheme="minorHAnsi" w:eastAsia="Calibri" w:hAnsiTheme="minorHAnsi" w:cstheme="minorHAnsi"/>
          <w:sz w:val="24"/>
          <w:szCs w:val="24"/>
        </w:rPr>
        <w:t xml:space="preserve">Thursday, </w:t>
      </w:r>
      <w:bookmarkStart w:id="1" w:name="_Hlk212011215"/>
      <w:r w:rsidRPr="00AB1B34">
        <w:rPr>
          <w:rFonts w:asciiTheme="minorHAnsi" w:eastAsia="Calibri" w:hAnsiTheme="minorHAnsi" w:cstheme="minorHAnsi"/>
          <w:sz w:val="24"/>
          <w:szCs w:val="24"/>
        </w:rPr>
        <w:t>September 18, 2025</w:t>
      </w:r>
      <w:bookmarkEnd w:id="1"/>
    </w:p>
    <w:p w14:paraId="40B059C0" w14:textId="77777777" w:rsidR="00E209BC" w:rsidRPr="00AB1B34" w:rsidRDefault="00E209BC" w:rsidP="00E209BC">
      <w:pPr>
        <w:spacing w:after="0" w:line="254" w:lineRule="auto"/>
        <w:ind w:left="757" w:right="3"/>
        <w:rPr>
          <w:rFonts w:asciiTheme="minorHAnsi" w:eastAsia="Times New Roman" w:hAnsiTheme="minorHAnsi" w:cstheme="minorHAnsi"/>
          <w:sz w:val="24"/>
          <w:szCs w:val="24"/>
        </w:rPr>
      </w:pPr>
      <w:r w:rsidRPr="00AB1B34">
        <w:rPr>
          <w:rFonts w:asciiTheme="minorHAnsi" w:eastAsia="Calibri" w:hAnsiTheme="minorHAnsi" w:cstheme="minorHAnsi"/>
          <w:sz w:val="24"/>
          <w:szCs w:val="24"/>
        </w:rPr>
        <w:t>Time:  1:30 p.m. – 3:00 p.m.</w:t>
      </w:r>
    </w:p>
    <w:p w14:paraId="486FECB9" w14:textId="77777777" w:rsidR="00E209BC" w:rsidRPr="00AB1B34" w:rsidRDefault="00E209BC" w:rsidP="00E209BC">
      <w:pPr>
        <w:spacing w:after="0" w:line="254" w:lineRule="auto"/>
        <w:rPr>
          <w:rFonts w:asciiTheme="minorHAnsi" w:hAnsiTheme="minorHAnsi" w:cstheme="minorHAnsi"/>
          <w:sz w:val="24"/>
          <w:szCs w:val="24"/>
        </w:rPr>
      </w:pPr>
      <w:r w:rsidRPr="00AB1B34">
        <w:rPr>
          <w:rFonts w:asciiTheme="minorHAnsi" w:eastAsia="Calibri" w:hAnsiTheme="minorHAnsi" w:cstheme="minorHAnsi"/>
          <w:sz w:val="24"/>
          <w:szCs w:val="24"/>
        </w:rPr>
        <w:t xml:space="preserve">      Location: City of Las Cruces City Hall, 2</w:t>
      </w:r>
      <w:r w:rsidRPr="00AB1B34">
        <w:rPr>
          <w:rFonts w:asciiTheme="minorHAnsi" w:eastAsia="Calibri" w:hAnsiTheme="minorHAnsi" w:cstheme="minorHAnsi"/>
          <w:sz w:val="24"/>
          <w:szCs w:val="24"/>
          <w:vertAlign w:val="superscript"/>
        </w:rPr>
        <w:t>nd</w:t>
      </w:r>
      <w:r w:rsidRPr="00AB1B34">
        <w:rPr>
          <w:rFonts w:asciiTheme="minorHAnsi" w:eastAsia="Calibri" w:hAnsiTheme="minorHAnsi" w:cstheme="minorHAnsi"/>
          <w:sz w:val="24"/>
          <w:szCs w:val="24"/>
        </w:rPr>
        <w:t xml:space="preserve"> Floor - Room 2305</w:t>
      </w:r>
    </w:p>
    <w:p w14:paraId="08D9441C" w14:textId="77777777" w:rsidR="00E209BC" w:rsidRPr="00AB1B34" w:rsidRDefault="00E209BC" w:rsidP="00E209BC">
      <w:pPr>
        <w:spacing w:after="0" w:line="254" w:lineRule="auto"/>
        <w:ind w:left="757" w:right="9"/>
        <w:rPr>
          <w:rFonts w:asciiTheme="minorHAnsi" w:hAnsiTheme="minorHAnsi" w:cstheme="minorHAnsi"/>
          <w:sz w:val="24"/>
          <w:szCs w:val="24"/>
        </w:rPr>
      </w:pPr>
      <w:r w:rsidRPr="00AB1B34">
        <w:rPr>
          <w:rFonts w:asciiTheme="minorHAnsi" w:eastAsia="Calibri" w:hAnsiTheme="minorHAnsi" w:cstheme="minorHAnsi"/>
          <w:sz w:val="24"/>
          <w:szCs w:val="24"/>
        </w:rPr>
        <w:t>700 North Main Street</w:t>
      </w:r>
    </w:p>
    <w:p w14:paraId="1216A3EA" w14:textId="77777777" w:rsidR="00E209BC" w:rsidRPr="00AB1B34" w:rsidRDefault="00E209BC" w:rsidP="00E209BC">
      <w:pPr>
        <w:spacing w:after="0" w:line="254" w:lineRule="auto"/>
        <w:ind w:left="757" w:right="6"/>
        <w:rPr>
          <w:rFonts w:asciiTheme="minorHAnsi" w:eastAsia="Calibri" w:hAnsiTheme="minorHAnsi" w:cstheme="minorHAnsi"/>
          <w:sz w:val="24"/>
          <w:szCs w:val="24"/>
        </w:rPr>
      </w:pPr>
      <w:r w:rsidRPr="00AB1B34">
        <w:rPr>
          <w:rFonts w:asciiTheme="minorHAnsi" w:eastAsia="Calibri" w:hAnsiTheme="minorHAnsi" w:cstheme="minorHAnsi"/>
          <w:sz w:val="24"/>
          <w:szCs w:val="24"/>
        </w:rPr>
        <w:t>Las Cruces, NM 88004</w:t>
      </w:r>
    </w:p>
    <w:p w14:paraId="099B1543" w14:textId="77777777" w:rsidR="00E209BC" w:rsidRPr="00AB1B34" w:rsidRDefault="00E209BC" w:rsidP="00E209BC">
      <w:pPr>
        <w:spacing w:after="0" w:line="254" w:lineRule="auto"/>
        <w:ind w:left="757" w:right="6"/>
        <w:rPr>
          <w:rFonts w:asciiTheme="minorHAnsi" w:eastAsia="Times New Roman" w:hAnsiTheme="minorHAnsi" w:cstheme="minorHAnsi"/>
          <w:sz w:val="24"/>
          <w:szCs w:val="24"/>
        </w:rPr>
      </w:pPr>
    </w:p>
    <w:p w14:paraId="1D8B693C" w14:textId="0527D802"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 xml:space="preserve">Call to Order: </w:t>
      </w:r>
      <w:bookmarkStart w:id="2" w:name="_Hlk168049709"/>
      <w:r w:rsidRPr="00AB1B34">
        <w:rPr>
          <w:rFonts w:asciiTheme="minorHAnsi" w:hAnsiTheme="minorHAnsi" w:cstheme="minorHAnsi"/>
          <w:bCs/>
          <w:szCs w:val="24"/>
        </w:rPr>
        <w:t>The ADA Advisory Committee meeting was called to order by</w:t>
      </w:r>
      <w:bookmarkStart w:id="3" w:name="_Hlk168049088"/>
      <w:r w:rsidRPr="00AB1B34">
        <w:rPr>
          <w:rFonts w:asciiTheme="minorHAnsi" w:hAnsiTheme="minorHAnsi" w:cstheme="minorHAnsi"/>
          <w:bCs/>
          <w:szCs w:val="24"/>
        </w:rPr>
        <w:t xml:space="preserve"> Maureen Gant </w:t>
      </w:r>
      <w:bookmarkEnd w:id="3"/>
      <w:r w:rsidRPr="00AB1B34">
        <w:rPr>
          <w:rFonts w:asciiTheme="minorHAnsi" w:hAnsiTheme="minorHAnsi" w:cstheme="minorHAnsi"/>
          <w:bCs/>
          <w:szCs w:val="24"/>
        </w:rPr>
        <w:t xml:space="preserve">at 1:30 p.m.  </w:t>
      </w:r>
    </w:p>
    <w:bookmarkEnd w:id="2"/>
    <w:p w14:paraId="0850D7A0" w14:textId="77777777"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Determination of a Quorum: A quorum was present.</w:t>
      </w:r>
      <w:r w:rsidRPr="00AB1B34">
        <w:rPr>
          <w:rFonts w:asciiTheme="minorHAnsi" w:hAnsiTheme="minorHAnsi" w:cstheme="minorHAnsi"/>
          <w:bCs/>
          <w:color w:val="auto"/>
          <w:szCs w:val="24"/>
        </w:rPr>
        <w:t xml:space="preserve"> Isaac Taylor-Wise was absent.</w:t>
      </w:r>
    </w:p>
    <w:p w14:paraId="206CCAC7" w14:textId="77777777"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 xml:space="preserve">Introductions: All individuals present introduced themselves.  </w:t>
      </w:r>
    </w:p>
    <w:p w14:paraId="08ABE9DF" w14:textId="3C321C8E"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Approval of Agenda: Maureen Gant asked for any changes to the agenda.  Having no changes, a motion was made by Susana Santillan and seconded by</w:t>
      </w:r>
      <w:r w:rsidRPr="00AB1B34">
        <w:rPr>
          <w:rFonts w:asciiTheme="minorHAnsi" w:hAnsiTheme="minorHAnsi" w:cstheme="minorHAnsi"/>
          <w:bCs/>
          <w:color w:val="00B0F0"/>
          <w:szCs w:val="24"/>
        </w:rPr>
        <w:t xml:space="preserve"> </w:t>
      </w:r>
      <w:r w:rsidRPr="00AB1B34">
        <w:rPr>
          <w:rFonts w:asciiTheme="minorHAnsi" w:hAnsiTheme="minorHAnsi" w:cstheme="minorHAnsi"/>
          <w:bCs/>
          <w:szCs w:val="24"/>
        </w:rPr>
        <w:t>Sharon Roybal</w:t>
      </w:r>
      <w:r w:rsidRPr="00AB1B34">
        <w:rPr>
          <w:rFonts w:asciiTheme="minorHAnsi" w:hAnsiTheme="minorHAnsi" w:cstheme="minorHAnsi"/>
          <w:bCs/>
          <w:color w:val="auto"/>
          <w:szCs w:val="24"/>
        </w:rPr>
        <w:t xml:space="preserve"> </w:t>
      </w:r>
      <w:r w:rsidRPr="00AB1B34">
        <w:rPr>
          <w:rFonts w:asciiTheme="minorHAnsi" w:hAnsiTheme="minorHAnsi" w:cstheme="minorHAnsi"/>
          <w:bCs/>
          <w:szCs w:val="24"/>
        </w:rPr>
        <w:t>to approve the agenda as written. Motion carried with all committee members present voting aye.</w:t>
      </w:r>
    </w:p>
    <w:p w14:paraId="4637BE9E" w14:textId="39323B52"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Approval of Minutes: The minutes were sent out in advance of the meeting.  Maureen Gant asked for any corrections to the minutes.  Having no corrections noted, a motion was made by Sharon Roybal and Susana Santillan seconded by</w:t>
      </w:r>
      <w:r w:rsidRPr="00AB1B34">
        <w:rPr>
          <w:rFonts w:asciiTheme="minorHAnsi" w:hAnsiTheme="minorHAnsi" w:cstheme="minorHAnsi"/>
          <w:bCs/>
          <w:color w:val="00B0F0"/>
          <w:szCs w:val="24"/>
        </w:rPr>
        <w:t xml:space="preserve"> </w:t>
      </w:r>
      <w:r w:rsidRPr="00AB1B34">
        <w:rPr>
          <w:rFonts w:asciiTheme="minorHAnsi" w:hAnsiTheme="minorHAnsi" w:cstheme="minorHAnsi"/>
          <w:bCs/>
          <w:szCs w:val="24"/>
        </w:rPr>
        <w:t>to approve the minutes as written.  Motion carried with all committee members present voting aye.</w:t>
      </w:r>
    </w:p>
    <w:p w14:paraId="63988C7D" w14:textId="77777777" w:rsidR="00E209BC" w:rsidRPr="00AB1B34" w:rsidRDefault="00E209BC" w:rsidP="00E209BC">
      <w:pPr>
        <w:numPr>
          <w:ilvl w:val="0"/>
          <w:numId w:val="2"/>
        </w:numPr>
        <w:spacing w:line="247" w:lineRule="auto"/>
        <w:ind w:left="1440"/>
        <w:rPr>
          <w:rFonts w:asciiTheme="minorHAnsi" w:hAnsiTheme="minorHAnsi" w:cstheme="minorHAnsi"/>
          <w:sz w:val="24"/>
          <w:szCs w:val="24"/>
        </w:rPr>
      </w:pPr>
      <w:r w:rsidRPr="00AB1B34">
        <w:rPr>
          <w:rFonts w:asciiTheme="minorHAnsi" w:hAnsiTheme="minorHAnsi" w:cstheme="minorHAnsi"/>
          <w:sz w:val="24"/>
          <w:szCs w:val="24"/>
        </w:rPr>
        <w:t xml:space="preserve">Old Business </w:t>
      </w:r>
    </w:p>
    <w:p w14:paraId="6E52701F" w14:textId="77777777" w:rsidR="00E209BC" w:rsidRPr="00AB1B34" w:rsidRDefault="00E209BC" w:rsidP="00E209BC">
      <w:pPr>
        <w:numPr>
          <w:ilvl w:val="1"/>
          <w:numId w:val="2"/>
        </w:numPr>
        <w:spacing w:line="247" w:lineRule="auto"/>
        <w:ind w:left="2160"/>
        <w:rPr>
          <w:rFonts w:asciiTheme="minorHAnsi" w:hAnsiTheme="minorHAnsi" w:cstheme="minorHAnsi"/>
          <w:sz w:val="24"/>
          <w:szCs w:val="24"/>
        </w:rPr>
      </w:pPr>
      <w:r w:rsidRPr="00AB1B34">
        <w:rPr>
          <w:rFonts w:asciiTheme="minorHAnsi" w:hAnsiTheme="minorHAnsi" w:cstheme="minorHAnsi"/>
          <w:sz w:val="24"/>
          <w:szCs w:val="24"/>
        </w:rPr>
        <w:t>Minutes follow-up: none</w:t>
      </w:r>
    </w:p>
    <w:p w14:paraId="6BA457DC" w14:textId="5C37D31C" w:rsidR="00E209BC" w:rsidRPr="00AB1B34" w:rsidRDefault="00E209BC" w:rsidP="00E209BC">
      <w:pPr>
        <w:numPr>
          <w:ilvl w:val="1"/>
          <w:numId w:val="2"/>
        </w:numPr>
        <w:spacing w:line="247" w:lineRule="auto"/>
        <w:ind w:left="2160"/>
        <w:rPr>
          <w:rFonts w:asciiTheme="minorHAnsi" w:hAnsiTheme="minorHAnsi" w:cstheme="minorHAnsi"/>
          <w:sz w:val="24"/>
          <w:szCs w:val="24"/>
        </w:rPr>
      </w:pPr>
      <w:r w:rsidRPr="00AB1B34">
        <w:rPr>
          <w:rFonts w:asciiTheme="minorHAnsi" w:hAnsiTheme="minorHAnsi" w:cstheme="minorHAnsi"/>
          <w:sz w:val="24"/>
          <w:szCs w:val="24"/>
        </w:rPr>
        <w:t xml:space="preserve">Follow-up for businesses: </w:t>
      </w:r>
      <w:r w:rsidR="00A47362" w:rsidRPr="00AB1B34">
        <w:rPr>
          <w:rFonts w:asciiTheme="minorHAnsi" w:eastAsia="Times New Roman" w:hAnsiTheme="minorHAnsi" w:cstheme="minorHAnsi"/>
          <w:sz w:val="24"/>
          <w:szCs w:val="24"/>
        </w:rPr>
        <w:t>Tomas presented, and the committee discussed a proposal for businesses. It was decided Saron McKee</w:t>
      </w:r>
      <w:r w:rsidRPr="00AB1B34">
        <w:rPr>
          <w:rFonts w:asciiTheme="minorHAnsi" w:hAnsiTheme="minorHAnsi" w:cstheme="minorHAnsi"/>
          <w:sz w:val="24"/>
          <w:szCs w:val="24"/>
        </w:rPr>
        <w:t xml:space="preserve"> would </w:t>
      </w:r>
      <w:r w:rsidR="00A47362" w:rsidRPr="00AB1B34">
        <w:rPr>
          <w:rFonts w:asciiTheme="minorHAnsi" w:hAnsiTheme="minorHAnsi" w:cstheme="minorHAnsi"/>
          <w:sz w:val="24"/>
          <w:szCs w:val="24"/>
        </w:rPr>
        <w:t>follow up</w:t>
      </w:r>
      <w:r w:rsidRPr="00AB1B34">
        <w:rPr>
          <w:rFonts w:asciiTheme="minorHAnsi" w:hAnsiTheme="minorHAnsi" w:cstheme="minorHAnsi"/>
          <w:sz w:val="24"/>
          <w:szCs w:val="24"/>
        </w:rPr>
        <w:t xml:space="preserve"> with the </w:t>
      </w:r>
      <w:proofErr w:type="gramStart"/>
      <w:r w:rsidRPr="00AB1B34">
        <w:rPr>
          <w:rFonts w:asciiTheme="minorHAnsi" w:hAnsiTheme="minorHAnsi" w:cstheme="minorHAnsi"/>
          <w:sz w:val="24"/>
          <w:szCs w:val="24"/>
        </w:rPr>
        <w:t>City</w:t>
      </w:r>
      <w:proofErr w:type="gramEnd"/>
      <w:r w:rsidRPr="00AB1B34">
        <w:rPr>
          <w:rFonts w:asciiTheme="minorHAnsi" w:hAnsiTheme="minorHAnsi" w:cstheme="minorHAnsi"/>
          <w:sz w:val="24"/>
          <w:szCs w:val="24"/>
        </w:rPr>
        <w:t xml:space="preserve"> to present the proposal for businesses and determine if this can move forward. </w:t>
      </w:r>
    </w:p>
    <w:p w14:paraId="1ACB83D7" w14:textId="77777777" w:rsidR="00E209BC" w:rsidRPr="00AB1B34" w:rsidRDefault="00E209BC" w:rsidP="00E209BC">
      <w:pPr>
        <w:numPr>
          <w:ilvl w:val="0"/>
          <w:numId w:val="2"/>
        </w:numPr>
        <w:spacing w:line="247" w:lineRule="auto"/>
        <w:ind w:left="1440"/>
        <w:rPr>
          <w:rFonts w:asciiTheme="minorHAnsi" w:hAnsiTheme="minorHAnsi" w:cstheme="minorHAnsi"/>
          <w:sz w:val="24"/>
          <w:szCs w:val="24"/>
        </w:rPr>
      </w:pPr>
      <w:r w:rsidRPr="00AB1B34">
        <w:rPr>
          <w:rFonts w:asciiTheme="minorHAnsi" w:hAnsiTheme="minorHAnsi" w:cstheme="minorHAnsi"/>
          <w:sz w:val="24"/>
          <w:szCs w:val="24"/>
        </w:rPr>
        <w:t xml:space="preserve">New Business </w:t>
      </w:r>
    </w:p>
    <w:p w14:paraId="0C8D9EC2" w14:textId="77777777" w:rsidR="00E209BC" w:rsidRPr="00AB1B34" w:rsidRDefault="00E209BC" w:rsidP="00E209BC">
      <w:pPr>
        <w:numPr>
          <w:ilvl w:val="1"/>
          <w:numId w:val="2"/>
        </w:numPr>
        <w:spacing w:line="247" w:lineRule="auto"/>
        <w:ind w:left="2160"/>
        <w:rPr>
          <w:rFonts w:asciiTheme="minorHAnsi" w:hAnsiTheme="minorHAnsi" w:cstheme="minorHAnsi"/>
          <w:sz w:val="24"/>
          <w:szCs w:val="24"/>
        </w:rPr>
      </w:pPr>
      <w:r w:rsidRPr="00AB1B34">
        <w:rPr>
          <w:rFonts w:asciiTheme="minorHAnsi" w:hAnsiTheme="minorHAnsi" w:cstheme="minorHAnsi"/>
          <w:sz w:val="24"/>
          <w:szCs w:val="24"/>
        </w:rPr>
        <w:t>Names of presenters: A discussion was held to obtain a list of presenters for the ADA Advisory Meetings</w:t>
      </w:r>
    </w:p>
    <w:p w14:paraId="30102F2D" w14:textId="77777777" w:rsidR="00E209BC" w:rsidRPr="00AB1B34" w:rsidRDefault="00E209BC" w:rsidP="00E209BC">
      <w:pPr>
        <w:numPr>
          <w:ilvl w:val="1"/>
          <w:numId w:val="2"/>
        </w:numPr>
        <w:spacing w:line="247" w:lineRule="auto"/>
        <w:ind w:left="2160"/>
        <w:rPr>
          <w:rFonts w:asciiTheme="minorHAnsi" w:hAnsiTheme="minorHAnsi" w:cstheme="minorHAnsi"/>
          <w:sz w:val="24"/>
          <w:szCs w:val="24"/>
        </w:rPr>
      </w:pPr>
      <w:r w:rsidRPr="00AB1B34">
        <w:rPr>
          <w:rFonts w:asciiTheme="minorHAnsi" w:hAnsiTheme="minorHAnsi" w:cstheme="minorHAnsi"/>
          <w:sz w:val="24"/>
          <w:szCs w:val="24"/>
        </w:rPr>
        <w:t xml:space="preserve">Social media plan: A discussion was held to obtain a list of social media topic that would be of interest to the public. </w:t>
      </w:r>
    </w:p>
    <w:p w14:paraId="77EE9BC0" w14:textId="77777777"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 xml:space="preserve">ADA Committee Goals and Objectives </w:t>
      </w:r>
    </w:p>
    <w:p w14:paraId="17D9FCC1" w14:textId="77777777" w:rsidR="00E209BC" w:rsidRPr="00AB1B34" w:rsidRDefault="00E209BC" w:rsidP="00E209BC">
      <w:pPr>
        <w:numPr>
          <w:ilvl w:val="1"/>
          <w:numId w:val="3"/>
        </w:numPr>
        <w:spacing w:after="12" w:line="244" w:lineRule="auto"/>
        <w:ind w:left="746" w:hanging="10"/>
        <w:rPr>
          <w:rFonts w:asciiTheme="minorHAnsi" w:hAnsiTheme="minorHAnsi" w:cstheme="minorHAnsi"/>
          <w:bCs/>
          <w:sz w:val="24"/>
          <w:szCs w:val="24"/>
        </w:rPr>
      </w:pPr>
      <w:r w:rsidRPr="00AB1B34">
        <w:rPr>
          <w:rFonts w:asciiTheme="minorHAnsi" w:hAnsiTheme="minorHAnsi" w:cstheme="minorHAnsi"/>
          <w:bCs/>
          <w:sz w:val="24"/>
          <w:szCs w:val="24"/>
        </w:rPr>
        <w:t>Goal 1 Maureen Gant: Update City of Las Cruces ADA Transition Plan by: (a) continuing to track improvements to city buildings, facilities and public right-of-way, parks, and trails, (b) providing input and recommendations 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p>
    <w:p w14:paraId="20C23016" w14:textId="77777777" w:rsidR="00E209BC" w:rsidRPr="00AB1B34" w:rsidRDefault="00E209BC" w:rsidP="00E209BC">
      <w:pPr>
        <w:numPr>
          <w:ilvl w:val="1"/>
          <w:numId w:val="3"/>
        </w:numPr>
        <w:spacing w:after="12" w:line="244" w:lineRule="auto"/>
        <w:ind w:left="746" w:hanging="10"/>
        <w:rPr>
          <w:rFonts w:asciiTheme="minorHAnsi" w:hAnsiTheme="minorHAnsi" w:cstheme="minorHAnsi"/>
          <w:bCs/>
          <w:sz w:val="24"/>
          <w:szCs w:val="24"/>
        </w:rPr>
      </w:pPr>
      <w:r w:rsidRPr="00AB1B34">
        <w:rPr>
          <w:rFonts w:asciiTheme="minorHAnsi" w:hAnsiTheme="minorHAnsi" w:cstheme="minorHAnsi"/>
          <w:sz w:val="24"/>
          <w:szCs w:val="24"/>
        </w:rPr>
        <w:t>City ADA update</w:t>
      </w:r>
    </w:p>
    <w:p w14:paraId="54BB89C4" w14:textId="77777777" w:rsidR="00E209BC" w:rsidRPr="00AB1B34" w:rsidRDefault="00E209BC" w:rsidP="00E209BC">
      <w:pPr>
        <w:numPr>
          <w:ilvl w:val="1"/>
          <w:numId w:val="3"/>
        </w:numPr>
        <w:spacing w:after="12" w:line="244" w:lineRule="auto"/>
        <w:ind w:left="746" w:hanging="10"/>
        <w:rPr>
          <w:rFonts w:asciiTheme="minorHAnsi" w:hAnsiTheme="minorHAnsi" w:cstheme="minorHAnsi"/>
          <w:bCs/>
          <w:sz w:val="24"/>
          <w:szCs w:val="24"/>
        </w:rPr>
      </w:pPr>
      <w:r w:rsidRPr="00AB1B34">
        <w:rPr>
          <w:rFonts w:asciiTheme="minorHAnsi" w:hAnsiTheme="minorHAnsi" w:cstheme="minorHAnsi"/>
          <w:bCs/>
          <w:sz w:val="24"/>
          <w:szCs w:val="24"/>
        </w:rPr>
        <w:t>Goal 2: Monitor emerging ADA laws, regulations, and policies for updates.</w:t>
      </w:r>
    </w:p>
    <w:p w14:paraId="735DD9B6" w14:textId="77777777"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Committee member input: None</w:t>
      </w:r>
    </w:p>
    <w:p w14:paraId="7276201D" w14:textId="77777777"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Public Comments/Announcements: None</w:t>
      </w:r>
    </w:p>
    <w:p w14:paraId="38BAE242" w14:textId="77777777" w:rsidR="00E209BC" w:rsidRPr="00AB1B34" w:rsidRDefault="00E209BC" w:rsidP="00E209BC">
      <w:pPr>
        <w:pStyle w:val="ListParagraph"/>
        <w:numPr>
          <w:ilvl w:val="0"/>
          <w:numId w:val="2"/>
        </w:numPr>
        <w:spacing w:line="244" w:lineRule="auto"/>
        <w:rPr>
          <w:rFonts w:asciiTheme="minorHAnsi" w:hAnsiTheme="minorHAnsi" w:cstheme="minorHAnsi"/>
          <w:bCs/>
          <w:szCs w:val="24"/>
        </w:rPr>
      </w:pPr>
      <w:r w:rsidRPr="00AB1B34">
        <w:rPr>
          <w:rFonts w:asciiTheme="minorHAnsi" w:hAnsiTheme="minorHAnsi" w:cstheme="minorHAnsi"/>
          <w:bCs/>
          <w:szCs w:val="24"/>
        </w:rPr>
        <w:t xml:space="preserve">Adjournment: The ADA Advisory Committee meeting was adjourned by Chair, Maureen Gant at 3 p.m.  </w:t>
      </w:r>
    </w:p>
    <w:p w14:paraId="75C72AF0" w14:textId="77777777" w:rsidR="00E209BC" w:rsidRPr="00AB1B34" w:rsidRDefault="00E209BC" w:rsidP="00124E6C">
      <w:pPr>
        <w:ind w:left="0" w:firstLine="0"/>
        <w:rPr>
          <w:rFonts w:asciiTheme="minorHAnsi" w:hAnsiTheme="minorHAnsi" w:cstheme="minorHAnsi"/>
          <w:b/>
          <w:kern w:val="0"/>
          <w:sz w:val="24"/>
          <w:szCs w:val="24"/>
          <w14:ligatures w14:val="none"/>
        </w:rPr>
      </w:pPr>
    </w:p>
    <w:p w14:paraId="74C72C80" w14:textId="77777777" w:rsidR="00E209BC" w:rsidRPr="00AB1B34" w:rsidRDefault="00E209BC" w:rsidP="00E209BC">
      <w:pPr>
        <w:rPr>
          <w:rFonts w:asciiTheme="minorHAnsi" w:hAnsiTheme="minorHAnsi" w:cstheme="minorHAnsi"/>
          <w:b/>
          <w:kern w:val="0"/>
          <w:sz w:val="24"/>
          <w:szCs w:val="24"/>
          <w14:ligatures w14:val="none"/>
        </w:rPr>
      </w:pPr>
    </w:p>
    <w:p w14:paraId="3E968085" w14:textId="66EF7444" w:rsidR="00075DD6" w:rsidRPr="00AB1B34" w:rsidRDefault="00E209BC" w:rsidP="00B55698">
      <w:pPr>
        <w:tabs>
          <w:tab w:val="right" w:pos="9362"/>
        </w:tabs>
        <w:spacing w:after="0" w:line="254" w:lineRule="auto"/>
        <w:ind w:left="0" w:firstLine="0"/>
        <w:rPr>
          <w:rFonts w:asciiTheme="minorHAnsi" w:hAnsiTheme="minorHAnsi" w:cstheme="minorHAnsi"/>
          <w:sz w:val="24"/>
          <w:szCs w:val="24"/>
        </w:rPr>
      </w:pPr>
      <w:r w:rsidRPr="00AB1B34">
        <w:rPr>
          <w:rFonts w:asciiTheme="minorHAnsi" w:hAnsiTheme="minorHAnsi" w:cstheme="minorHAnsi"/>
          <w:b/>
          <w:sz w:val="24"/>
          <w:szCs w:val="24"/>
        </w:rPr>
        <w:t xml:space="preserve">____________________________________________ </w:t>
      </w:r>
      <w:r w:rsidRPr="00AB1B34">
        <w:rPr>
          <w:rFonts w:asciiTheme="minorHAnsi" w:hAnsiTheme="minorHAnsi" w:cstheme="minorHAnsi"/>
          <w:b/>
          <w:sz w:val="24"/>
          <w:szCs w:val="24"/>
        </w:rPr>
        <w:tab/>
        <w:t xml:space="preserve">_____________________________ </w:t>
      </w:r>
      <w:r w:rsidRPr="00AB1B34">
        <w:rPr>
          <w:rFonts w:asciiTheme="minorHAnsi" w:hAnsiTheme="minorHAnsi" w:cstheme="minorHAnsi"/>
          <w:sz w:val="24"/>
          <w:szCs w:val="24"/>
        </w:rPr>
        <w:br/>
        <w:t xml:space="preserve">Susana Santillan, Secretary </w:t>
      </w:r>
      <w:r w:rsidRPr="00AB1B34">
        <w:rPr>
          <w:rFonts w:asciiTheme="minorHAnsi" w:hAnsiTheme="minorHAnsi" w:cstheme="minorHAnsi"/>
          <w:sz w:val="24"/>
          <w:szCs w:val="24"/>
        </w:rPr>
        <w:tab/>
        <w:t xml:space="preserve">Date </w:t>
      </w:r>
    </w:p>
    <w:p w14:paraId="14F13139" w14:textId="77777777" w:rsidR="00075DD6" w:rsidRPr="00AB1B34" w:rsidRDefault="00075DD6" w:rsidP="00075DD6">
      <w:pPr>
        <w:ind w:left="1065" w:firstLine="0"/>
        <w:contextualSpacing/>
        <w:jc w:val="center"/>
        <w:rPr>
          <w:rFonts w:asciiTheme="minorHAnsi" w:hAnsiTheme="minorHAnsi" w:cstheme="minorHAnsi"/>
          <w:b/>
          <w:bCs/>
          <w:sz w:val="24"/>
          <w:szCs w:val="24"/>
        </w:rPr>
      </w:pPr>
    </w:p>
    <w:p w14:paraId="10108D1D" w14:textId="2ECD4C34" w:rsidR="00075DD6" w:rsidRPr="00AB1B34" w:rsidRDefault="00075DD6" w:rsidP="00075DD6">
      <w:pPr>
        <w:ind w:left="1065" w:firstLine="0"/>
        <w:contextualSpacing/>
        <w:jc w:val="center"/>
        <w:rPr>
          <w:rFonts w:asciiTheme="minorHAnsi" w:hAnsiTheme="minorHAnsi" w:cstheme="minorHAnsi"/>
          <w:b/>
          <w:bCs/>
          <w:sz w:val="24"/>
          <w:szCs w:val="24"/>
        </w:rPr>
      </w:pPr>
      <w:r w:rsidRPr="00AB1B34">
        <w:rPr>
          <w:rFonts w:asciiTheme="minorHAnsi" w:hAnsiTheme="minorHAnsi" w:cstheme="minorHAnsi"/>
          <w:b/>
          <w:bCs/>
          <w:sz w:val="24"/>
          <w:szCs w:val="24"/>
        </w:rPr>
        <w:t>Goal 1</w:t>
      </w:r>
    </w:p>
    <w:p w14:paraId="66023F9D" w14:textId="77777777" w:rsidR="00075DD6" w:rsidRPr="00AB1B34" w:rsidRDefault="00075DD6" w:rsidP="00075DD6">
      <w:pPr>
        <w:ind w:left="1065" w:firstLine="0"/>
        <w:contextualSpacing/>
        <w:rPr>
          <w:rFonts w:asciiTheme="minorHAnsi" w:hAnsiTheme="minorHAnsi" w:cstheme="minorHAnsi"/>
          <w:sz w:val="24"/>
          <w:szCs w:val="24"/>
        </w:rPr>
      </w:pPr>
    </w:p>
    <w:p w14:paraId="7F4F5F12" w14:textId="77777777" w:rsidR="00075DD6" w:rsidRPr="00AB1B34" w:rsidRDefault="00075DD6" w:rsidP="00075DD6">
      <w:pPr>
        <w:rPr>
          <w:rFonts w:asciiTheme="minorHAnsi" w:hAnsiTheme="minorHAnsi" w:cstheme="minorHAnsi"/>
          <w:sz w:val="24"/>
          <w:szCs w:val="24"/>
        </w:rPr>
      </w:pPr>
      <w:bookmarkStart w:id="4" w:name="_Hlk208218038"/>
      <w:r w:rsidRPr="00AB1B34">
        <w:rPr>
          <w:rFonts w:asciiTheme="minorHAnsi" w:hAnsiTheme="minorHAnsi" w:cstheme="minorHAnsi"/>
          <w:sz w:val="24"/>
          <w:szCs w:val="24"/>
        </w:rPr>
        <w:t>Update City of Las Cruces ADA Transition Plan by: (a) continuing to track improvements to city buildings, facilities and public right-of-way, parks, and trails, (b) providing input and recommendations on priorities for ADA compliance,</w:t>
      </w:r>
      <w:bookmarkEnd w:id="4"/>
      <w:r w:rsidRPr="00AB1B34">
        <w:rPr>
          <w:rFonts w:asciiTheme="minorHAnsi" w:hAnsiTheme="minorHAnsi" w:cstheme="minorHAnsi"/>
          <w:sz w:val="24"/>
          <w:szCs w:val="24"/>
        </w:rPr>
        <w:t xml:space="preserve"> and (c) providing an opportunity for interested persons to participate in the development of the transition plan by submitting comments identifying barriers that may exist for persons with disabilities in accessing city-sponsored facilities or programs.</w:t>
      </w:r>
    </w:p>
    <w:p w14:paraId="1D819B7E" w14:textId="77777777" w:rsidR="00463019" w:rsidRPr="00AB1B34" w:rsidRDefault="00463019">
      <w:pPr>
        <w:spacing w:after="160" w:line="259" w:lineRule="auto"/>
        <w:ind w:left="0" w:firstLine="0"/>
        <w:rPr>
          <w:rFonts w:asciiTheme="minorHAnsi" w:hAnsiTheme="minorHAnsi" w:cstheme="minorHAnsi"/>
          <w:sz w:val="24"/>
          <w:szCs w:val="24"/>
        </w:rPr>
      </w:pPr>
    </w:p>
    <w:tbl>
      <w:tblPr>
        <w:tblW w:w="10705" w:type="dxa"/>
        <w:tblCellMar>
          <w:top w:w="15" w:type="dxa"/>
          <w:bottom w:w="15" w:type="dxa"/>
        </w:tblCellMar>
        <w:tblLook w:val="04A0" w:firstRow="1" w:lastRow="0" w:firstColumn="1" w:lastColumn="0" w:noHBand="0" w:noVBand="1"/>
      </w:tblPr>
      <w:tblGrid>
        <w:gridCol w:w="1479"/>
        <w:gridCol w:w="3016"/>
        <w:gridCol w:w="3150"/>
        <w:gridCol w:w="3060"/>
      </w:tblGrid>
      <w:tr w:rsidR="003A59AB" w:rsidRPr="00AB1B34" w14:paraId="63D1CD4E" w14:textId="77777777" w:rsidTr="003A59AB">
        <w:trPr>
          <w:trHeight w:val="456"/>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CB2085B" w14:textId="77777777" w:rsidR="00463019" w:rsidRPr="00AB1B34" w:rsidRDefault="00463019" w:rsidP="00463019">
            <w:pPr>
              <w:spacing w:after="0" w:line="240" w:lineRule="auto"/>
              <w:ind w:left="0" w:firstLine="0"/>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Department</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4F744D4" w14:textId="77777777" w:rsidR="00463019" w:rsidRPr="00AB1B34" w:rsidRDefault="00463019" w:rsidP="00463019">
            <w:pPr>
              <w:spacing w:after="0" w:line="240" w:lineRule="auto"/>
              <w:ind w:left="0" w:firstLine="0"/>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ADA Elements of Project</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D185494" w14:textId="77777777" w:rsidR="00463019" w:rsidRPr="00AB1B34" w:rsidRDefault="00463019" w:rsidP="00463019">
            <w:pPr>
              <w:spacing w:after="0" w:line="240" w:lineRule="auto"/>
              <w:ind w:left="0" w:firstLine="0"/>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 xml:space="preserve">Project Location </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9718A42" w14:textId="77777777" w:rsidR="00463019" w:rsidRPr="00AB1B34" w:rsidRDefault="00463019" w:rsidP="00463019">
            <w:pPr>
              <w:spacing w:after="0" w:line="240" w:lineRule="auto"/>
              <w:ind w:left="0" w:firstLine="0"/>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Location Details</w:t>
            </w:r>
          </w:p>
        </w:tc>
      </w:tr>
      <w:tr w:rsidR="003A59AB" w:rsidRPr="00AB1B34" w14:paraId="40DB8FE6" w14:textId="77777777" w:rsidTr="003A59AB">
        <w:trPr>
          <w:trHeight w:val="41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2BE268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3D969F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6C3809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Various</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5296A3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179B0977" w14:textId="77777777" w:rsidTr="003A59AB">
        <w:trPr>
          <w:trHeight w:val="32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22C49F0"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81D5EC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9CA6D15"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Various</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5C7A89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5CF7CD2C" w14:textId="77777777" w:rsidTr="003A59AB">
        <w:trPr>
          <w:trHeight w:val="23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1C6C996"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230518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2B4F10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Armijo St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28E6CF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Armijo St &amp; Humbert St</w:t>
            </w:r>
          </w:p>
        </w:tc>
      </w:tr>
      <w:tr w:rsidR="003A59AB" w:rsidRPr="00AB1B34" w14:paraId="37256D8F" w14:textId="77777777" w:rsidTr="003A59AB">
        <w:trPr>
          <w:trHeight w:val="636"/>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98708C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C693E98"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C9327C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E Lohman Ave &amp; S Walnut St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46AFAD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E Lohman Ave &amp; S Walnut St intersection</w:t>
            </w:r>
          </w:p>
        </w:tc>
      </w:tr>
      <w:tr w:rsidR="003A59AB" w:rsidRPr="00AB1B34" w14:paraId="482CC3DE" w14:textId="77777777" w:rsidTr="003A59AB">
        <w:trPr>
          <w:trHeight w:val="32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1E8D8E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CD6A4A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176BEF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Ethel Ave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3888A4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Ethel Ave</w:t>
            </w:r>
          </w:p>
        </w:tc>
      </w:tr>
      <w:tr w:rsidR="003A59AB" w:rsidRPr="00AB1B34" w14:paraId="57532964" w14:textId="77777777" w:rsidTr="003A59AB">
        <w:trPr>
          <w:trHeight w:val="41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862F6D5"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7A44BC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4FB070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Madrid Ave to Ash St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D4A52B0"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Evelyn St</w:t>
            </w:r>
          </w:p>
        </w:tc>
      </w:tr>
      <w:tr w:rsidR="003A59AB" w:rsidRPr="00AB1B34" w14:paraId="4366A2A3" w14:textId="77777777" w:rsidTr="003A59AB">
        <w:trPr>
          <w:trHeight w:val="41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C67BA1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25BF41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CB0762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W Picacho Ave to Hadley Ave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8B2189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N Melendres St</w:t>
            </w:r>
          </w:p>
        </w:tc>
      </w:tr>
      <w:tr w:rsidR="003A59AB" w:rsidRPr="00AB1B34" w14:paraId="7BFA1203" w14:textId="77777777" w:rsidTr="003A59AB">
        <w:trPr>
          <w:trHeight w:val="41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37A271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03BBD49"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ED9580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Poplar Ave to Oasis Ave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312314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Sacramento St</w:t>
            </w:r>
          </w:p>
        </w:tc>
      </w:tr>
      <w:tr w:rsidR="003A59AB" w:rsidRPr="00AB1B34" w14:paraId="2452CB3A" w14:textId="77777777" w:rsidTr="003A59AB">
        <w:trPr>
          <w:trHeight w:val="32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392026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3726F3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820CC3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roofErr w:type="spellStart"/>
            <w:r w:rsidRPr="00AB1B34">
              <w:rPr>
                <w:rFonts w:asciiTheme="minorHAnsi" w:eastAsia="Times New Roman" w:hAnsiTheme="minorHAnsi" w:cstheme="minorHAnsi"/>
                <w:kern w:val="0"/>
                <w:sz w:val="24"/>
                <w:szCs w:val="24"/>
                <w14:ligatures w14:val="none"/>
              </w:rPr>
              <w:t>Telshor</w:t>
            </w:r>
            <w:proofErr w:type="spellEnd"/>
            <w:r w:rsidRPr="00AB1B34">
              <w:rPr>
                <w:rFonts w:asciiTheme="minorHAnsi" w:eastAsia="Times New Roman" w:hAnsiTheme="minorHAnsi" w:cstheme="minorHAnsi"/>
                <w:kern w:val="0"/>
                <w:sz w:val="24"/>
                <w:szCs w:val="24"/>
                <w14:ligatures w14:val="none"/>
              </w:rPr>
              <w:t xml:space="preserve"> Blvd &amp; Spruce Ave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467DBE"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roofErr w:type="spellStart"/>
            <w:r w:rsidRPr="00AB1B34">
              <w:rPr>
                <w:rFonts w:asciiTheme="minorHAnsi" w:eastAsia="Times New Roman" w:hAnsiTheme="minorHAnsi" w:cstheme="minorHAnsi"/>
                <w:kern w:val="0"/>
                <w:sz w:val="24"/>
                <w:szCs w:val="24"/>
                <w14:ligatures w14:val="none"/>
              </w:rPr>
              <w:t>Telshor</w:t>
            </w:r>
            <w:proofErr w:type="spellEnd"/>
            <w:r w:rsidRPr="00AB1B34">
              <w:rPr>
                <w:rFonts w:asciiTheme="minorHAnsi" w:eastAsia="Times New Roman" w:hAnsiTheme="minorHAnsi" w:cstheme="minorHAnsi"/>
                <w:kern w:val="0"/>
                <w:sz w:val="24"/>
                <w:szCs w:val="24"/>
                <w14:ligatures w14:val="none"/>
              </w:rPr>
              <w:t xml:space="preserve"> Blvd &amp; Spruce Ave</w:t>
            </w:r>
          </w:p>
        </w:tc>
      </w:tr>
      <w:tr w:rsidR="003A59AB" w:rsidRPr="00AB1B34" w14:paraId="0703C06D" w14:textId="77777777" w:rsidTr="003A59AB">
        <w:trPr>
          <w:trHeight w:val="32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74B247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8C201F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Sidewalk, ADA curb ramps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5D2C87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Campo Street </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2620FC6"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2FFBA242" w14:textId="77777777" w:rsidTr="003A59AB">
        <w:trPr>
          <w:trHeight w:val="50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5F9D07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BC059C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D40834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Avenida Blanco, Calle del Sol, Calle del Encanto</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EF8204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0BBFF463" w14:textId="77777777" w:rsidTr="003A59AB">
        <w:trPr>
          <w:trHeight w:val="570"/>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8C7C9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F958D8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ADA curb ramps, Sidewalk, </w:t>
            </w:r>
            <w:proofErr w:type="spellStart"/>
            <w:r w:rsidRPr="00AB1B34">
              <w:rPr>
                <w:rFonts w:asciiTheme="minorHAnsi" w:eastAsia="Times New Roman" w:hAnsiTheme="minorHAnsi" w:cstheme="minorHAnsi"/>
                <w:kern w:val="0"/>
                <w:sz w:val="24"/>
                <w:szCs w:val="24"/>
                <w14:ligatures w14:val="none"/>
              </w:rPr>
              <w:t>Drivepads</w:t>
            </w:r>
            <w:proofErr w:type="spellEnd"/>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763E6A9"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Cortez Dr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E94C11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56F89D27" w14:textId="77777777" w:rsidTr="003A59AB">
        <w:trPr>
          <w:trHeight w:val="573"/>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E0F1E7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5103397"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ADA curb ramp, Sidewalks, </w:t>
            </w:r>
            <w:proofErr w:type="spellStart"/>
            <w:r w:rsidRPr="00AB1B34">
              <w:rPr>
                <w:rFonts w:asciiTheme="minorHAnsi" w:eastAsia="Times New Roman" w:hAnsiTheme="minorHAnsi" w:cstheme="minorHAnsi"/>
                <w:kern w:val="0"/>
                <w:sz w:val="24"/>
                <w:szCs w:val="24"/>
                <w14:ligatures w14:val="none"/>
              </w:rPr>
              <w:t>Drivepads</w:t>
            </w:r>
            <w:proofErr w:type="spellEnd"/>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997ED76"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Madrid Ave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47DBE4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Evelyn St to </w:t>
            </w:r>
            <w:proofErr w:type="spellStart"/>
            <w:r w:rsidRPr="00AB1B34">
              <w:rPr>
                <w:rFonts w:asciiTheme="minorHAnsi" w:eastAsia="Times New Roman" w:hAnsiTheme="minorHAnsi" w:cstheme="minorHAnsi"/>
                <w:kern w:val="0"/>
                <w:sz w:val="24"/>
                <w:szCs w:val="24"/>
                <w14:ligatures w14:val="none"/>
              </w:rPr>
              <w:t>Triviz</w:t>
            </w:r>
            <w:proofErr w:type="spellEnd"/>
            <w:r w:rsidRPr="00AB1B34">
              <w:rPr>
                <w:rFonts w:asciiTheme="minorHAnsi" w:eastAsia="Times New Roman" w:hAnsiTheme="minorHAnsi" w:cstheme="minorHAnsi"/>
                <w:kern w:val="0"/>
                <w:sz w:val="24"/>
                <w:szCs w:val="24"/>
                <w14:ligatures w14:val="none"/>
              </w:rPr>
              <w:t xml:space="preserve"> Dr</w:t>
            </w:r>
          </w:p>
        </w:tc>
      </w:tr>
      <w:tr w:rsidR="003A59AB" w:rsidRPr="00AB1B34" w14:paraId="4C65DDD8" w14:textId="77777777" w:rsidTr="003A59AB">
        <w:trPr>
          <w:trHeight w:val="50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AB1BD55"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FB9296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ADA curb ramps, </w:t>
            </w:r>
            <w:proofErr w:type="spellStart"/>
            <w:r w:rsidRPr="00AB1B34">
              <w:rPr>
                <w:rFonts w:asciiTheme="minorHAnsi" w:eastAsia="Times New Roman" w:hAnsiTheme="minorHAnsi" w:cstheme="minorHAnsi"/>
                <w:kern w:val="0"/>
                <w:sz w:val="24"/>
                <w:szCs w:val="24"/>
                <w14:ligatures w14:val="none"/>
              </w:rPr>
              <w:t>drivepads</w:t>
            </w:r>
            <w:proofErr w:type="spellEnd"/>
            <w:r w:rsidRPr="00AB1B34">
              <w:rPr>
                <w:rFonts w:asciiTheme="minorHAnsi" w:eastAsia="Times New Roman" w:hAnsiTheme="minorHAnsi" w:cstheme="minorHAnsi"/>
                <w:kern w:val="0"/>
                <w:sz w:val="24"/>
                <w:szCs w:val="24"/>
                <w14:ligatures w14:val="none"/>
              </w:rPr>
              <w:t>, sidewalk, crosswalks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D75AE0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S Main St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6A328E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Avenida de Mesilla to Boutz</w:t>
            </w:r>
          </w:p>
        </w:tc>
      </w:tr>
      <w:tr w:rsidR="003A59AB" w:rsidRPr="00AB1B34" w14:paraId="08D04431" w14:textId="77777777" w:rsidTr="003A59AB">
        <w:trPr>
          <w:trHeight w:val="366"/>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AFC87D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4F39A1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06C6377"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Sonoma Ranch Blvd </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9309BA7"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Sierra </w:t>
            </w:r>
            <w:proofErr w:type="spellStart"/>
            <w:r w:rsidRPr="00AB1B34">
              <w:rPr>
                <w:rFonts w:asciiTheme="minorHAnsi" w:eastAsia="Times New Roman" w:hAnsiTheme="minorHAnsi" w:cstheme="minorHAnsi"/>
                <w:kern w:val="0"/>
                <w:sz w:val="24"/>
                <w:szCs w:val="24"/>
                <w14:ligatures w14:val="none"/>
              </w:rPr>
              <w:t>Vantana</w:t>
            </w:r>
            <w:proofErr w:type="spellEnd"/>
            <w:r w:rsidRPr="00AB1B34">
              <w:rPr>
                <w:rFonts w:asciiTheme="minorHAnsi" w:eastAsia="Times New Roman" w:hAnsiTheme="minorHAnsi" w:cstheme="minorHAnsi"/>
                <w:kern w:val="0"/>
                <w:sz w:val="24"/>
                <w:szCs w:val="24"/>
                <w14:ligatures w14:val="none"/>
              </w:rPr>
              <w:t xml:space="preserve"> to Peachtree </w:t>
            </w:r>
          </w:p>
        </w:tc>
      </w:tr>
      <w:tr w:rsidR="003A59AB" w:rsidRPr="00AB1B34" w14:paraId="43978A9C" w14:textId="77777777" w:rsidTr="003A59AB">
        <w:trPr>
          <w:trHeight w:val="59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8D4BC35"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444FDC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ADA curb ramps, </w:t>
            </w:r>
            <w:proofErr w:type="spellStart"/>
            <w:r w:rsidRPr="00AB1B34">
              <w:rPr>
                <w:rFonts w:asciiTheme="minorHAnsi" w:eastAsia="Times New Roman" w:hAnsiTheme="minorHAnsi" w:cstheme="minorHAnsi"/>
                <w:kern w:val="0"/>
                <w:sz w:val="24"/>
                <w:szCs w:val="24"/>
                <w14:ligatures w14:val="none"/>
              </w:rPr>
              <w:t>Drivepads</w:t>
            </w:r>
            <w:proofErr w:type="spellEnd"/>
            <w:r w:rsidRPr="00AB1B34">
              <w:rPr>
                <w:rFonts w:asciiTheme="minorHAnsi" w:eastAsia="Times New Roman" w:hAnsiTheme="minorHAnsi" w:cstheme="minorHAnsi"/>
                <w:kern w:val="0"/>
                <w:sz w:val="24"/>
                <w:szCs w:val="24"/>
                <w14:ligatures w14:val="none"/>
              </w:rPr>
              <w:t>,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5C8311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Various</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C1097A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461165C2" w14:textId="77777777" w:rsidTr="003A59AB">
        <w:trPr>
          <w:trHeight w:val="41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7AD567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lastRenderedPageBreak/>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FDA09B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ADA curb ramps, sidewalk</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AB46596"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Johnson St</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5AA01B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Rouault Ave to Topley Dr</w:t>
            </w:r>
          </w:p>
        </w:tc>
      </w:tr>
      <w:tr w:rsidR="003A59AB" w:rsidRPr="00AB1B34" w14:paraId="2B079622" w14:textId="77777777" w:rsidTr="003A59AB">
        <w:trPr>
          <w:trHeight w:val="41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479A2D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969B486"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73F7A6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Municipal Service Center</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946C52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5F4D2FC6" w14:textId="77777777" w:rsidTr="003A59AB">
        <w:trPr>
          <w:trHeight w:val="32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D176C25"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Public Works</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69CA07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C47A4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Fire Station #9</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992C99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5CAB12EE" w14:textId="77777777" w:rsidTr="003A59AB">
        <w:trPr>
          <w:trHeight w:val="1140"/>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F2EB16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Parks and Rec</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D5944B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4AD069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East Mesa Public Recreation Complex</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CE23229"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7944AD46" w14:textId="77777777" w:rsidTr="003A59AB">
        <w:trPr>
          <w:trHeight w:val="339"/>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A020B9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Parks and Rec</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83F64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08CBC45"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Young Park</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21F63CE"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15DA927B" w14:textId="77777777" w:rsidTr="003A59AB">
        <w:trPr>
          <w:trHeight w:val="789"/>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AB86128"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Parks and Rec</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E74346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Additional parking spaces, additional entrance to the parking area.</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B0AB9A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Northwest side of Veterans Memorial Park</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580B63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6303AA44" w14:textId="77777777" w:rsidTr="003A59AB">
        <w:trPr>
          <w:trHeight w:val="855"/>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D3224E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Parks and Rec</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7BE1F1D" w14:textId="77777777" w:rsidR="00463019" w:rsidRPr="00AB1B34" w:rsidRDefault="00463019" w:rsidP="00463019">
            <w:pPr>
              <w:spacing w:after="0" w:line="240" w:lineRule="auto"/>
              <w:ind w:left="0" w:firstLine="0"/>
              <w:rPr>
                <w:rFonts w:asciiTheme="minorHAnsi" w:eastAsia="Times New Roman" w:hAnsiTheme="minorHAnsi" w:cstheme="minorHAnsi"/>
                <w:color w:val="212121"/>
                <w:kern w:val="0"/>
                <w:sz w:val="24"/>
                <w:szCs w:val="24"/>
                <w14:ligatures w14:val="none"/>
              </w:rPr>
            </w:pPr>
            <w:r w:rsidRPr="00AB1B34">
              <w:rPr>
                <w:rFonts w:asciiTheme="minorHAnsi" w:eastAsia="Times New Roman" w:hAnsiTheme="minorHAnsi" w:cstheme="minorHAnsi"/>
                <w:color w:val="212121"/>
                <w:kern w:val="0"/>
                <w:sz w:val="24"/>
                <w:szCs w:val="24"/>
                <w14:ligatures w14:val="none"/>
              </w:rPr>
              <w:t>Enhance pedestrian and bicycle safety by improving infrastructure</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3BC5EBF"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Walnut, Kilmer, Poplar, Madrid Ave.</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C8B9C9B"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74206F80" w14:textId="77777777" w:rsidTr="003A59AB">
        <w:trPr>
          <w:trHeight w:val="1113"/>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EA7E93E"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Parks and Rec</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AABB0A3" w14:textId="77777777" w:rsidR="00463019" w:rsidRPr="00AB1B34" w:rsidRDefault="00463019" w:rsidP="00463019">
            <w:pPr>
              <w:spacing w:after="0" w:line="240" w:lineRule="auto"/>
              <w:ind w:left="0" w:firstLine="0"/>
              <w:rPr>
                <w:rFonts w:asciiTheme="minorHAnsi" w:eastAsia="Times New Roman" w:hAnsiTheme="minorHAnsi" w:cstheme="minorHAnsi"/>
                <w:color w:val="212121"/>
                <w:kern w:val="0"/>
                <w:sz w:val="24"/>
                <w:szCs w:val="24"/>
                <w14:ligatures w14:val="none"/>
              </w:rPr>
            </w:pPr>
            <w:r w:rsidRPr="00AB1B34">
              <w:rPr>
                <w:rFonts w:asciiTheme="minorHAnsi" w:eastAsia="Times New Roman" w:hAnsiTheme="minorHAnsi" w:cstheme="minorHAnsi"/>
                <w:color w:val="212121"/>
                <w:kern w:val="0"/>
                <w:sz w:val="24"/>
                <w:szCs w:val="24"/>
                <w14:ligatures w14:val="none"/>
              </w:rPr>
              <w:t>Demolition of aged swings, slide and safety surfacing.  New play equipment, safety surfacing, and benches will be installed. </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7A43123" w14:textId="77777777" w:rsidR="00463019" w:rsidRPr="00AB1B34" w:rsidRDefault="00463019" w:rsidP="00463019">
            <w:pPr>
              <w:spacing w:after="0" w:line="240" w:lineRule="auto"/>
              <w:ind w:left="0" w:firstLine="0"/>
              <w:rPr>
                <w:rFonts w:asciiTheme="minorHAnsi" w:eastAsia="Times New Roman" w:hAnsiTheme="minorHAnsi" w:cstheme="minorHAnsi"/>
                <w:color w:val="212121"/>
                <w:kern w:val="0"/>
                <w:sz w:val="24"/>
                <w:szCs w:val="24"/>
                <w14:ligatures w14:val="none"/>
              </w:rPr>
            </w:pPr>
            <w:r w:rsidRPr="00AB1B34">
              <w:rPr>
                <w:rFonts w:asciiTheme="minorHAnsi" w:eastAsia="Times New Roman" w:hAnsiTheme="minorHAnsi" w:cstheme="minorHAnsi"/>
                <w:color w:val="212121"/>
                <w:kern w:val="0"/>
                <w:sz w:val="24"/>
                <w:szCs w:val="24"/>
                <w14:ligatures w14:val="none"/>
              </w:rPr>
              <w:t>Gallagher Park</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0FDCFFA" w14:textId="77777777" w:rsidR="00463019" w:rsidRPr="00AB1B34" w:rsidRDefault="00463019" w:rsidP="00463019">
            <w:pPr>
              <w:spacing w:after="0" w:line="240" w:lineRule="auto"/>
              <w:ind w:left="0" w:firstLine="0"/>
              <w:rPr>
                <w:rFonts w:asciiTheme="minorHAnsi" w:eastAsia="Times New Roman" w:hAnsiTheme="minorHAnsi" w:cstheme="minorHAnsi"/>
                <w:color w:val="212121"/>
                <w:kern w:val="0"/>
                <w:sz w:val="24"/>
                <w:szCs w:val="24"/>
                <w14:ligatures w14:val="none"/>
              </w:rPr>
            </w:pPr>
            <w:r w:rsidRPr="00AB1B34">
              <w:rPr>
                <w:rFonts w:asciiTheme="minorHAnsi" w:eastAsia="Times New Roman" w:hAnsiTheme="minorHAnsi" w:cstheme="minorHAnsi"/>
                <w:color w:val="212121"/>
                <w:kern w:val="0"/>
                <w:sz w:val="24"/>
                <w:szCs w:val="24"/>
                <w14:ligatures w14:val="none"/>
              </w:rPr>
              <w:t xml:space="preserve">137 W. Gallagher Ave </w:t>
            </w:r>
            <w:proofErr w:type="gramStart"/>
            <w:r w:rsidRPr="00AB1B34">
              <w:rPr>
                <w:rFonts w:asciiTheme="minorHAnsi" w:eastAsia="Times New Roman" w:hAnsiTheme="minorHAnsi" w:cstheme="minorHAnsi"/>
                <w:color w:val="212121"/>
                <w:kern w:val="0"/>
                <w:sz w:val="24"/>
                <w:szCs w:val="24"/>
                <w14:ligatures w14:val="none"/>
              </w:rPr>
              <w:t>ad</w:t>
            </w:r>
            <w:proofErr w:type="gramEnd"/>
            <w:r w:rsidRPr="00AB1B34">
              <w:rPr>
                <w:rFonts w:asciiTheme="minorHAnsi" w:eastAsia="Times New Roman" w:hAnsiTheme="minorHAnsi" w:cstheme="minorHAnsi"/>
                <w:color w:val="212121"/>
                <w:kern w:val="0"/>
                <w:sz w:val="24"/>
                <w:szCs w:val="24"/>
                <w14:ligatures w14:val="none"/>
              </w:rPr>
              <w:t xml:space="preserve"> Nina’s Place</w:t>
            </w:r>
          </w:p>
        </w:tc>
      </w:tr>
      <w:tr w:rsidR="003A59AB" w:rsidRPr="00AB1B34" w14:paraId="15DBF6E9" w14:textId="77777777" w:rsidTr="003A59AB">
        <w:trPr>
          <w:trHeight w:val="2031"/>
        </w:trPr>
        <w:tc>
          <w:tcPr>
            <w:tcW w:w="1479" w:type="dxa"/>
            <w:tcBorders>
              <w:top w:val="single" w:sz="4" w:space="0" w:color="000000"/>
              <w:left w:val="single" w:sz="4" w:space="0" w:color="000000"/>
              <w:bottom w:val="nil"/>
              <w:right w:val="single" w:sz="4" w:space="0" w:color="000000"/>
            </w:tcBorders>
            <w:shd w:val="clear" w:color="000000" w:fill="FFFFFF"/>
            <w:vAlign w:val="bottom"/>
            <w:hideMark/>
          </w:tcPr>
          <w:p w14:paraId="1B627ED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Parks and Rec</w:t>
            </w:r>
          </w:p>
        </w:tc>
        <w:tc>
          <w:tcPr>
            <w:tcW w:w="3016" w:type="dxa"/>
            <w:tcBorders>
              <w:top w:val="single" w:sz="4" w:space="0" w:color="000000"/>
              <w:left w:val="single" w:sz="4" w:space="0" w:color="000000"/>
              <w:bottom w:val="nil"/>
              <w:right w:val="single" w:sz="4" w:space="0" w:color="000000"/>
            </w:tcBorders>
            <w:shd w:val="clear" w:color="000000" w:fill="FFFFFF"/>
            <w:vAlign w:val="bottom"/>
            <w:hideMark/>
          </w:tcPr>
          <w:p w14:paraId="2CA96D0E" w14:textId="77777777" w:rsidR="00463019" w:rsidRPr="00AB1B34" w:rsidRDefault="00463019" w:rsidP="00463019">
            <w:pPr>
              <w:spacing w:after="0" w:line="240" w:lineRule="auto"/>
              <w:ind w:left="0" w:firstLine="0"/>
              <w:rPr>
                <w:rFonts w:asciiTheme="minorHAnsi" w:eastAsia="Times New Roman" w:hAnsiTheme="minorHAnsi" w:cstheme="minorHAnsi"/>
                <w:color w:val="212121"/>
                <w:kern w:val="0"/>
                <w:sz w:val="24"/>
                <w:szCs w:val="24"/>
                <w14:ligatures w14:val="none"/>
              </w:rPr>
            </w:pPr>
            <w:r w:rsidRPr="00AB1B34">
              <w:rPr>
                <w:rFonts w:asciiTheme="minorHAnsi" w:eastAsia="Times New Roman" w:hAnsiTheme="minorHAnsi" w:cstheme="minorHAnsi"/>
                <w:color w:val="212121"/>
                <w:kern w:val="0"/>
                <w:sz w:val="24"/>
                <w:szCs w:val="24"/>
                <w14:ligatures w14:val="none"/>
              </w:rPr>
              <w:t>City Council approved master plans for Tony Gomez, Frenger Parks and Branigan Park.  The master planning effort to develop a vision for the overall, long-range development of the three parks. </w:t>
            </w:r>
          </w:p>
        </w:tc>
        <w:tc>
          <w:tcPr>
            <w:tcW w:w="3150" w:type="dxa"/>
            <w:tcBorders>
              <w:top w:val="single" w:sz="4" w:space="0" w:color="000000"/>
              <w:left w:val="single" w:sz="4" w:space="0" w:color="000000"/>
              <w:bottom w:val="nil"/>
              <w:right w:val="single" w:sz="4" w:space="0" w:color="000000"/>
            </w:tcBorders>
            <w:shd w:val="clear" w:color="000000" w:fill="FFFFFF"/>
            <w:vAlign w:val="bottom"/>
            <w:hideMark/>
          </w:tcPr>
          <w:p w14:paraId="7AC96F39"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Tony Park, Frenger Park, Branigan Park</w:t>
            </w:r>
          </w:p>
        </w:tc>
        <w:tc>
          <w:tcPr>
            <w:tcW w:w="3060" w:type="dxa"/>
            <w:tcBorders>
              <w:top w:val="single" w:sz="4" w:space="0" w:color="000000"/>
              <w:left w:val="single" w:sz="4" w:space="0" w:color="000000"/>
              <w:bottom w:val="nil"/>
              <w:right w:val="single" w:sz="4" w:space="0" w:color="000000"/>
            </w:tcBorders>
            <w:shd w:val="clear" w:color="000000" w:fill="FFFFFF"/>
            <w:vAlign w:val="bottom"/>
            <w:hideMark/>
          </w:tcPr>
          <w:p w14:paraId="1CBCE64E"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
        </w:tc>
      </w:tr>
      <w:tr w:rsidR="003A59AB" w:rsidRPr="00AB1B34" w14:paraId="06195835" w14:textId="77777777" w:rsidTr="003A59AB">
        <w:trPr>
          <w:trHeight w:val="879"/>
        </w:trPr>
        <w:tc>
          <w:tcPr>
            <w:tcW w:w="1479" w:type="dxa"/>
            <w:tcBorders>
              <w:top w:val="single" w:sz="4" w:space="0" w:color="000000"/>
              <w:left w:val="single" w:sz="4" w:space="0" w:color="000000"/>
              <w:bottom w:val="nil"/>
              <w:right w:val="single" w:sz="4" w:space="0" w:color="000000"/>
            </w:tcBorders>
            <w:shd w:val="clear" w:color="000000" w:fill="FFFFFF"/>
            <w:vAlign w:val="bottom"/>
            <w:hideMark/>
          </w:tcPr>
          <w:p w14:paraId="329C017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Branigan Library</w:t>
            </w:r>
          </w:p>
        </w:tc>
        <w:tc>
          <w:tcPr>
            <w:tcW w:w="3016" w:type="dxa"/>
            <w:tcBorders>
              <w:top w:val="single" w:sz="4" w:space="0" w:color="000000"/>
              <w:left w:val="single" w:sz="4" w:space="0" w:color="000000"/>
              <w:bottom w:val="nil"/>
              <w:right w:val="single" w:sz="4" w:space="0" w:color="000000"/>
            </w:tcBorders>
            <w:shd w:val="clear" w:color="000000" w:fill="FFFFFF"/>
            <w:vAlign w:val="bottom"/>
            <w:hideMark/>
          </w:tcPr>
          <w:p w14:paraId="25F019C1"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Printer table is too high - Table is hard wired into </w:t>
            </w:r>
            <w:proofErr w:type="gramStart"/>
            <w:r w:rsidRPr="00AB1B34">
              <w:rPr>
                <w:rFonts w:asciiTheme="minorHAnsi" w:eastAsia="Times New Roman" w:hAnsiTheme="minorHAnsi" w:cstheme="minorHAnsi"/>
                <w:kern w:val="0"/>
                <w:sz w:val="24"/>
                <w:szCs w:val="24"/>
                <w14:ligatures w14:val="none"/>
              </w:rPr>
              <w:t>electricity, and</w:t>
            </w:r>
            <w:proofErr w:type="gramEnd"/>
            <w:r w:rsidRPr="00AB1B34">
              <w:rPr>
                <w:rFonts w:asciiTheme="minorHAnsi" w:eastAsia="Times New Roman" w:hAnsiTheme="minorHAnsi" w:cstheme="minorHAnsi"/>
                <w:kern w:val="0"/>
                <w:sz w:val="24"/>
                <w:szCs w:val="24"/>
                <w14:ligatures w14:val="none"/>
              </w:rPr>
              <w:t xml:space="preserve"> needs electrician to move.</w:t>
            </w:r>
          </w:p>
        </w:tc>
        <w:tc>
          <w:tcPr>
            <w:tcW w:w="3150" w:type="dxa"/>
            <w:tcBorders>
              <w:top w:val="single" w:sz="4" w:space="0" w:color="000000"/>
              <w:left w:val="single" w:sz="4" w:space="0" w:color="000000"/>
              <w:bottom w:val="nil"/>
              <w:right w:val="single" w:sz="4" w:space="0" w:color="000000"/>
            </w:tcBorders>
            <w:shd w:val="clear" w:color="000000" w:fill="FFFFFF"/>
            <w:vAlign w:val="bottom"/>
            <w:hideMark/>
          </w:tcPr>
          <w:p w14:paraId="0718C274"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Computer Lab</w:t>
            </w:r>
          </w:p>
        </w:tc>
        <w:tc>
          <w:tcPr>
            <w:tcW w:w="3060" w:type="dxa"/>
            <w:tcBorders>
              <w:top w:val="single" w:sz="4" w:space="0" w:color="000000"/>
              <w:left w:val="single" w:sz="4" w:space="0" w:color="000000"/>
              <w:bottom w:val="nil"/>
              <w:right w:val="single" w:sz="4" w:space="0" w:color="000000"/>
            </w:tcBorders>
            <w:shd w:val="clear" w:color="000000" w:fill="FFFFFF"/>
            <w:vAlign w:val="bottom"/>
            <w:hideMark/>
          </w:tcPr>
          <w:p w14:paraId="5BE89E9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Plan to fund 2025. </w:t>
            </w:r>
            <w:proofErr w:type="gramStart"/>
            <w:r w:rsidRPr="00AB1B34">
              <w:rPr>
                <w:rFonts w:asciiTheme="minorHAnsi" w:eastAsia="Times New Roman" w:hAnsiTheme="minorHAnsi" w:cstheme="minorHAnsi"/>
                <w:kern w:val="0"/>
                <w:sz w:val="24"/>
                <w:szCs w:val="24"/>
                <w14:ligatures w14:val="none"/>
              </w:rPr>
              <w:t>Replace</w:t>
            </w:r>
            <w:proofErr w:type="gramEnd"/>
            <w:r w:rsidRPr="00AB1B34">
              <w:rPr>
                <w:rFonts w:asciiTheme="minorHAnsi" w:eastAsia="Times New Roman" w:hAnsiTheme="minorHAnsi" w:cstheme="minorHAnsi"/>
                <w:kern w:val="0"/>
                <w:sz w:val="24"/>
                <w:szCs w:val="24"/>
                <w14:ligatures w14:val="none"/>
              </w:rPr>
              <w:t xml:space="preserve"> with a lower table.</w:t>
            </w:r>
          </w:p>
        </w:tc>
      </w:tr>
      <w:tr w:rsidR="003A59AB" w:rsidRPr="00AB1B34" w14:paraId="47858DB7" w14:textId="77777777" w:rsidTr="003A59AB">
        <w:trPr>
          <w:trHeight w:val="681"/>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559B010"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Branigan Library</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CC4223E"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Book stacks are too tall and may </w:t>
            </w:r>
            <w:proofErr w:type="gramStart"/>
            <w:r w:rsidRPr="00AB1B34">
              <w:rPr>
                <w:rFonts w:asciiTheme="minorHAnsi" w:eastAsia="Times New Roman" w:hAnsiTheme="minorHAnsi" w:cstheme="minorHAnsi"/>
                <w:kern w:val="0"/>
                <w:sz w:val="24"/>
                <w:szCs w:val="24"/>
                <w14:ligatures w14:val="none"/>
              </w:rPr>
              <w:t>be  too</w:t>
            </w:r>
            <w:proofErr w:type="gramEnd"/>
            <w:r w:rsidRPr="00AB1B34">
              <w:rPr>
                <w:rFonts w:asciiTheme="minorHAnsi" w:eastAsia="Times New Roman" w:hAnsiTheme="minorHAnsi" w:cstheme="minorHAnsi"/>
                <w:kern w:val="0"/>
                <w:sz w:val="24"/>
                <w:szCs w:val="24"/>
                <w14:ligatures w14:val="none"/>
              </w:rPr>
              <w:t xml:space="preserve"> close together</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B62627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Stacks</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8693792"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Looking at new shelves- possibly a renovation </w:t>
            </w:r>
          </w:p>
        </w:tc>
      </w:tr>
      <w:tr w:rsidR="003A59AB" w:rsidRPr="00AB1B34" w14:paraId="6F887C73" w14:textId="77777777" w:rsidTr="003A59AB">
        <w:trPr>
          <w:trHeight w:val="1140"/>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99A8FB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Branigan Library</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988C223"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Railing in the stairwell is loose. Reported several times during safety walk-throughs in the past.</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E8CA450"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Stairwell</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488649C"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Has a work-order been entered? </w:t>
            </w:r>
          </w:p>
        </w:tc>
      </w:tr>
      <w:tr w:rsidR="003A59AB" w:rsidRPr="00AB1B34" w14:paraId="62816C08" w14:textId="77777777" w:rsidTr="003A59AB">
        <w:trPr>
          <w:trHeight w:val="570"/>
        </w:trPr>
        <w:tc>
          <w:tcPr>
            <w:tcW w:w="147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21B486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Branigan Library</w:t>
            </w:r>
          </w:p>
        </w:tc>
        <w:tc>
          <w:tcPr>
            <w:tcW w:w="301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BB67927"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proofErr w:type="gramStart"/>
            <w:r w:rsidRPr="00AB1B34">
              <w:rPr>
                <w:rFonts w:asciiTheme="minorHAnsi" w:eastAsia="Times New Roman" w:hAnsiTheme="minorHAnsi" w:cstheme="minorHAnsi"/>
                <w:kern w:val="0"/>
                <w:sz w:val="24"/>
                <w:szCs w:val="24"/>
                <w14:ligatures w14:val="none"/>
              </w:rPr>
              <w:t>Need</w:t>
            </w:r>
            <w:proofErr w:type="gramEnd"/>
            <w:r w:rsidRPr="00AB1B34">
              <w:rPr>
                <w:rFonts w:asciiTheme="minorHAnsi" w:eastAsia="Times New Roman" w:hAnsiTheme="minorHAnsi" w:cstheme="minorHAnsi"/>
                <w:kern w:val="0"/>
                <w:sz w:val="24"/>
                <w:szCs w:val="24"/>
                <w14:ligatures w14:val="none"/>
              </w:rPr>
              <w:t xml:space="preserve"> an evacuation chair.</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252BB2A"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Stairwell</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AE3069D" w14:textId="77777777" w:rsidR="00463019" w:rsidRPr="00AB1B34" w:rsidRDefault="00463019" w:rsidP="00463019">
            <w:pPr>
              <w:spacing w:after="0" w:line="240" w:lineRule="auto"/>
              <w:ind w:left="0" w:firstLine="0"/>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kern w:val="0"/>
                <w:sz w:val="24"/>
                <w:szCs w:val="24"/>
                <w14:ligatures w14:val="none"/>
              </w:rPr>
              <w:t xml:space="preserve">Is this in the plans? </w:t>
            </w:r>
          </w:p>
        </w:tc>
      </w:tr>
    </w:tbl>
    <w:p w14:paraId="0C06B8E7" w14:textId="77777777" w:rsidR="007824AC" w:rsidRDefault="007824AC" w:rsidP="007824AC">
      <w:pPr>
        <w:spacing w:after="160" w:line="259" w:lineRule="auto"/>
        <w:ind w:left="0" w:firstLine="0"/>
        <w:jc w:val="center"/>
        <w:rPr>
          <w:rFonts w:asciiTheme="minorHAnsi" w:hAnsiTheme="minorHAnsi" w:cstheme="minorHAnsi"/>
          <w:b/>
          <w:bCs/>
          <w:sz w:val="24"/>
          <w:szCs w:val="24"/>
        </w:rPr>
      </w:pPr>
    </w:p>
    <w:p w14:paraId="05784C03" w14:textId="77777777" w:rsidR="0089686F" w:rsidRPr="00AB1B34" w:rsidRDefault="0089686F" w:rsidP="007824AC">
      <w:pPr>
        <w:spacing w:after="160" w:line="259" w:lineRule="auto"/>
        <w:ind w:left="0" w:firstLine="0"/>
        <w:jc w:val="center"/>
        <w:rPr>
          <w:rFonts w:asciiTheme="minorHAnsi" w:hAnsiTheme="minorHAnsi" w:cstheme="minorHAnsi"/>
          <w:b/>
          <w:bCs/>
          <w:sz w:val="24"/>
          <w:szCs w:val="24"/>
        </w:rPr>
      </w:pPr>
    </w:p>
    <w:p w14:paraId="60A2FC1C" w14:textId="0DB24B7D" w:rsidR="003715D4" w:rsidRPr="00AB1B34" w:rsidRDefault="003715D4" w:rsidP="007824AC">
      <w:pPr>
        <w:spacing w:after="160" w:line="259" w:lineRule="auto"/>
        <w:ind w:left="0" w:firstLine="0"/>
        <w:jc w:val="center"/>
        <w:rPr>
          <w:rFonts w:asciiTheme="minorHAnsi" w:hAnsiTheme="minorHAnsi" w:cstheme="minorHAnsi"/>
          <w:sz w:val="24"/>
          <w:szCs w:val="24"/>
        </w:rPr>
      </w:pPr>
      <w:r w:rsidRPr="00AB1B34">
        <w:rPr>
          <w:rFonts w:asciiTheme="minorHAnsi" w:hAnsiTheme="minorHAnsi" w:cstheme="minorHAnsi"/>
          <w:b/>
          <w:bCs/>
          <w:sz w:val="24"/>
          <w:szCs w:val="24"/>
        </w:rPr>
        <w:t>City ADA update</w:t>
      </w:r>
    </w:p>
    <w:p w14:paraId="67AEB921" w14:textId="77777777" w:rsidR="003715D4" w:rsidRPr="00AB1B34" w:rsidRDefault="003715D4" w:rsidP="003715D4">
      <w:pPr>
        <w:ind w:left="1065" w:firstLine="0"/>
        <w:contextualSpacing/>
        <w:rPr>
          <w:rFonts w:asciiTheme="minorHAnsi" w:hAnsiTheme="minorHAnsi" w:cstheme="minorHAnsi"/>
          <w:sz w:val="24"/>
          <w:szCs w:val="24"/>
        </w:rPr>
      </w:pPr>
    </w:p>
    <w:p w14:paraId="3501039A" w14:textId="77777777" w:rsidR="003715D4" w:rsidRPr="00AB1B34" w:rsidRDefault="003715D4" w:rsidP="003715D4">
      <w:pPr>
        <w:rPr>
          <w:rFonts w:asciiTheme="minorHAnsi" w:hAnsiTheme="minorHAnsi" w:cstheme="minorHAnsi"/>
          <w:sz w:val="24"/>
          <w:szCs w:val="24"/>
        </w:rPr>
      </w:pPr>
      <w:r w:rsidRPr="00AB1B34">
        <w:rPr>
          <w:rFonts w:asciiTheme="minorHAnsi" w:hAnsiTheme="minorHAnsi" w:cstheme="minorHAnsi"/>
          <w:sz w:val="24"/>
          <w:szCs w:val="24"/>
        </w:rPr>
        <w:t xml:space="preserve">Advise the ADA Advisory Committee about updates to the City ADA Transition Plan. </w:t>
      </w:r>
    </w:p>
    <w:p w14:paraId="0C23B598" w14:textId="77777777" w:rsidR="00E325CC" w:rsidRPr="00AB1B34" w:rsidRDefault="00E325CC" w:rsidP="003715D4">
      <w:pPr>
        <w:rPr>
          <w:rFonts w:asciiTheme="minorHAnsi" w:hAnsiTheme="minorHAnsi" w:cstheme="minorHAnsi"/>
          <w:sz w:val="24"/>
          <w:szCs w:val="24"/>
        </w:rPr>
      </w:pPr>
    </w:p>
    <w:p w14:paraId="3FDA7CAA" w14:textId="19933486" w:rsidR="004A5F00" w:rsidRPr="00AB1B34" w:rsidRDefault="006B49A6" w:rsidP="003715D4">
      <w:pPr>
        <w:rPr>
          <w:rFonts w:asciiTheme="minorHAnsi" w:hAnsiTheme="minorHAnsi" w:cstheme="minorHAnsi"/>
          <w:sz w:val="24"/>
          <w:szCs w:val="24"/>
        </w:rPr>
      </w:pPr>
      <w:r w:rsidRPr="00AB1B34">
        <w:rPr>
          <w:rFonts w:asciiTheme="minorHAnsi" w:hAnsiTheme="minorHAnsi" w:cstheme="minorHAnsi"/>
          <w:sz w:val="24"/>
          <w:szCs w:val="24"/>
        </w:rPr>
        <w:t>11/6/25</w:t>
      </w:r>
    </w:p>
    <w:tbl>
      <w:tblPr>
        <w:tblStyle w:val="TableGrid"/>
        <w:tblW w:w="0" w:type="auto"/>
        <w:tblInd w:w="-5" w:type="dxa"/>
        <w:tblLook w:val="04A0" w:firstRow="1" w:lastRow="0" w:firstColumn="1" w:lastColumn="0" w:noHBand="0" w:noVBand="1"/>
      </w:tblPr>
      <w:tblGrid>
        <w:gridCol w:w="10769"/>
      </w:tblGrid>
      <w:tr w:rsidR="004A5F00" w:rsidRPr="00AB1B34" w14:paraId="6F2DBC23" w14:textId="77777777" w:rsidTr="009A0ED6">
        <w:tc>
          <w:tcPr>
            <w:tcW w:w="10769" w:type="dxa"/>
          </w:tcPr>
          <w:p w14:paraId="0B19931F" w14:textId="6B28E249" w:rsidR="004A5F00" w:rsidRPr="00AB1B34" w:rsidRDefault="004A5F00" w:rsidP="002C6497">
            <w:pPr>
              <w:ind w:left="0" w:firstLine="0"/>
              <w:rPr>
                <w:rFonts w:asciiTheme="minorHAnsi" w:hAnsiTheme="minorHAnsi" w:cstheme="minorHAnsi"/>
                <w:sz w:val="24"/>
                <w:szCs w:val="24"/>
              </w:rPr>
            </w:pPr>
            <w:r w:rsidRPr="00AB1B34">
              <w:rPr>
                <w:rFonts w:asciiTheme="minorHAnsi" w:hAnsiTheme="minorHAnsi" w:cstheme="minorHAnsi"/>
                <w:sz w:val="24"/>
                <w:szCs w:val="24"/>
              </w:rPr>
              <w:t xml:space="preserve">WTG </w:t>
            </w:r>
            <w:r w:rsidR="006B49A6" w:rsidRPr="00AB1B34">
              <w:rPr>
                <w:rFonts w:asciiTheme="minorHAnsi" w:hAnsiTheme="minorHAnsi" w:cstheme="minorHAnsi"/>
                <w:sz w:val="24"/>
                <w:szCs w:val="24"/>
              </w:rPr>
              <w:t>kicked-off</w:t>
            </w:r>
            <w:r w:rsidRPr="00AB1B34">
              <w:rPr>
                <w:rFonts w:asciiTheme="minorHAnsi" w:hAnsiTheme="minorHAnsi" w:cstheme="minorHAnsi"/>
                <w:sz w:val="24"/>
                <w:szCs w:val="24"/>
              </w:rPr>
              <w:t xml:space="preserve"> Phase II of our self-evaluation. </w:t>
            </w:r>
          </w:p>
        </w:tc>
      </w:tr>
      <w:tr w:rsidR="004A5F00" w:rsidRPr="00AB1B34" w14:paraId="791DC6AA" w14:textId="77777777" w:rsidTr="009A0ED6">
        <w:trPr>
          <w:trHeight w:val="336"/>
        </w:trPr>
        <w:tc>
          <w:tcPr>
            <w:tcW w:w="10769" w:type="dxa"/>
          </w:tcPr>
          <w:p w14:paraId="48978D8A" w14:textId="4861DB2F" w:rsidR="004A5F00" w:rsidRPr="00AB1B34" w:rsidRDefault="00421F2D" w:rsidP="002C6497">
            <w:pPr>
              <w:ind w:left="0" w:firstLine="0"/>
              <w:rPr>
                <w:rFonts w:asciiTheme="minorHAnsi" w:hAnsiTheme="minorHAnsi" w:cstheme="minorHAnsi"/>
                <w:sz w:val="24"/>
                <w:szCs w:val="24"/>
              </w:rPr>
            </w:pPr>
            <w:r w:rsidRPr="00AB1B34">
              <w:rPr>
                <w:rFonts w:asciiTheme="minorHAnsi" w:hAnsiTheme="minorHAnsi" w:cstheme="minorHAnsi"/>
                <w:sz w:val="24"/>
                <w:szCs w:val="24"/>
              </w:rPr>
              <w:t xml:space="preserve">The </w:t>
            </w:r>
            <w:proofErr w:type="gramStart"/>
            <w:r w:rsidRPr="00AB1B34">
              <w:rPr>
                <w:rFonts w:asciiTheme="minorHAnsi" w:hAnsiTheme="minorHAnsi" w:cstheme="minorHAnsi"/>
                <w:sz w:val="24"/>
                <w:szCs w:val="24"/>
              </w:rPr>
              <w:t>City</w:t>
            </w:r>
            <w:proofErr w:type="gramEnd"/>
            <w:r w:rsidRPr="00AB1B34">
              <w:rPr>
                <w:rFonts w:asciiTheme="minorHAnsi" w:hAnsiTheme="minorHAnsi" w:cstheme="minorHAnsi"/>
                <w:sz w:val="24"/>
                <w:szCs w:val="24"/>
              </w:rPr>
              <w:t xml:space="preserve"> met with WTG to ensure that the GIS systems would be compatible.</w:t>
            </w:r>
          </w:p>
        </w:tc>
      </w:tr>
      <w:tr w:rsidR="00421F2D" w:rsidRPr="00AB1B34" w14:paraId="794AA310" w14:textId="77777777" w:rsidTr="009A0ED6">
        <w:trPr>
          <w:trHeight w:val="336"/>
        </w:trPr>
        <w:tc>
          <w:tcPr>
            <w:tcW w:w="10769" w:type="dxa"/>
          </w:tcPr>
          <w:p w14:paraId="5D35F025" w14:textId="555EF5A7" w:rsidR="00421F2D" w:rsidRPr="00AB1B34" w:rsidRDefault="00421F2D" w:rsidP="002C6497">
            <w:pPr>
              <w:ind w:left="0" w:firstLine="0"/>
              <w:rPr>
                <w:rFonts w:asciiTheme="minorHAnsi" w:hAnsiTheme="minorHAnsi" w:cstheme="minorHAnsi"/>
                <w:sz w:val="24"/>
                <w:szCs w:val="24"/>
              </w:rPr>
            </w:pPr>
            <w:r w:rsidRPr="00AB1B34">
              <w:rPr>
                <w:rFonts w:asciiTheme="minorHAnsi" w:hAnsiTheme="minorHAnsi" w:cstheme="minorHAnsi"/>
                <w:sz w:val="24"/>
                <w:szCs w:val="24"/>
              </w:rPr>
              <w:t xml:space="preserve">WTG plans to evaluate </w:t>
            </w:r>
            <w:r w:rsidR="00D07487" w:rsidRPr="00AB1B34">
              <w:rPr>
                <w:rFonts w:asciiTheme="minorHAnsi" w:hAnsiTheme="minorHAnsi" w:cstheme="minorHAnsi"/>
                <w:sz w:val="24"/>
                <w:szCs w:val="24"/>
              </w:rPr>
              <w:t xml:space="preserve">11 buildings </w:t>
            </w:r>
            <w:r w:rsidR="007D020E" w:rsidRPr="00AB1B34">
              <w:rPr>
                <w:rFonts w:asciiTheme="minorHAnsi" w:hAnsiTheme="minorHAnsi" w:cstheme="minorHAnsi"/>
                <w:sz w:val="24"/>
                <w:szCs w:val="24"/>
              </w:rPr>
              <w:t xml:space="preserve">during </w:t>
            </w:r>
            <w:r w:rsidR="00D07487" w:rsidRPr="00AB1B34">
              <w:rPr>
                <w:rFonts w:asciiTheme="minorHAnsi" w:hAnsiTheme="minorHAnsi" w:cstheme="minorHAnsi"/>
                <w:sz w:val="24"/>
                <w:szCs w:val="24"/>
              </w:rPr>
              <w:t>the week of November 17</w:t>
            </w:r>
            <w:r w:rsidR="00D07487" w:rsidRPr="00AB1B34">
              <w:rPr>
                <w:rFonts w:asciiTheme="minorHAnsi" w:hAnsiTheme="minorHAnsi" w:cstheme="minorHAnsi"/>
                <w:sz w:val="24"/>
                <w:szCs w:val="24"/>
                <w:vertAlign w:val="superscript"/>
              </w:rPr>
              <w:t>th</w:t>
            </w:r>
            <w:r w:rsidR="007D020E" w:rsidRPr="00AB1B34">
              <w:rPr>
                <w:rFonts w:asciiTheme="minorHAnsi" w:hAnsiTheme="minorHAnsi" w:cstheme="minorHAnsi"/>
                <w:sz w:val="24"/>
                <w:szCs w:val="24"/>
              </w:rPr>
              <w:t xml:space="preserve">. </w:t>
            </w:r>
          </w:p>
        </w:tc>
      </w:tr>
      <w:tr w:rsidR="009D4D89" w:rsidRPr="00AB1B34" w14:paraId="650AA030" w14:textId="77777777" w:rsidTr="009A0ED6">
        <w:trPr>
          <w:trHeight w:val="336"/>
        </w:trPr>
        <w:tc>
          <w:tcPr>
            <w:tcW w:w="10769" w:type="dxa"/>
          </w:tcPr>
          <w:p w14:paraId="3089C99B" w14:textId="77777777"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 xml:space="preserve">The dates for the 2026 ADA Advisory Meetings are as follows: </w:t>
            </w:r>
          </w:p>
          <w:p w14:paraId="310816E7" w14:textId="77777777"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01-15-26</w:t>
            </w:r>
          </w:p>
          <w:p w14:paraId="1E635C5C" w14:textId="77777777"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03-19-26</w:t>
            </w:r>
          </w:p>
          <w:p w14:paraId="64DAF0FD" w14:textId="77777777"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05-21-26</w:t>
            </w:r>
          </w:p>
          <w:p w14:paraId="3E5C0342" w14:textId="77777777"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07-16-26</w:t>
            </w:r>
          </w:p>
          <w:p w14:paraId="6AF5E3A6" w14:textId="77777777"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09-17-26</w:t>
            </w:r>
          </w:p>
          <w:p w14:paraId="7F40690A" w14:textId="0EA5438D" w:rsidR="009D4D89" w:rsidRPr="00AB1B34"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11-05-26</w:t>
            </w:r>
          </w:p>
        </w:tc>
      </w:tr>
      <w:tr w:rsidR="009D4D89" w:rsidRPr="00AB1B34" w14:paraId="36EACEB0" w14:textId="77777777" w:rsidTr="009A0ED6">
        <w:trPr>
          <w:trHeight w:val="336"/>
        </w:trPr>
        <w:tc>
          <w:tcPr>
            <w:tcW w:w="10769" w:type="dxa"/>
          </w:tcPr>
          <w:p w14:paraId="0C33B671" w14:textId="647D6518" w:rsidR="009D4D89" w:rsidRPr="009D4D89" w:rsidRDefault="009D4D89" w:rsidP="009D4D89">
            <w:pPr>
              <w:ind w:left="0" w:firstLine="0"/>
              <w:rPr>
                <w:rFonts w:asciiTheme="minorHAnsi" w:hAnsiTheme="minorHAnsi" w:cstheme="minorHAnsi"/>
                <w:sz w:val="24"/>
                <w:szCs w:val="24"/>
              </w:rPr>
            </w:pPr>
            <w:r w:rsidRPr="009D4D89">
              <w:rPr>
                <w:rFonts w:asciiTheme="minorHAnsi" w:hAnsiTheme="minorHAnsi" w:cstheme="minorHAnsi"/>
                <w:sz w:val="24"/>
                <w:szCs w:val="24"/>
              </w:rPr>
              <w:t xml:space="preserve">In January, we will elect new officers. Additionally, the </w:t>
            </w:r>
            <w:proofErr w:type="gramStart"/>
            <w:r w:rsidRPr="009D4D89">
              <w:rPr>
                <w:rFonts w:asciiTheme="minorHAnsi" w:hAnsiTheme="minorHAnsi" w:cstheme="minorHAnsi"/>
                <w:sz w:val="24"/>
                <w:szCs w:val="24"/>
              </w:rPr>
              <w:t>City</w:t>
            </w:r>
            <w:proofErr w:type="gramEnd"/>
            <w:r w:rsidRPr="009D4D89">
              <w:rPr>
                <w:rFonts w:asciiTheme="minorHAnsi" w:hAnsiTheme="minorHAnsi" w:cstheme="minorHAnsi"/>
                <w:sz w:val="24"/>
                <w:szCs w:val="24"/>
              </w:rPr>
              <w:t xml:space="preserve"> will send out the official Committee documents prior to the January meeting. Please read the materials and plan to cast your vote.</w:t>
            </w:r>
          </w:p>
        </w:tc>
      </w:tr>
    </w:tbl>
    <w:p w14:paraId="19404760" w14:textId="77777777" w:rsidR="004A5F00" w:rsidRPr="00AB1B34" w:rsidRDefault="004A5F00" w:rsidP="003715D4">
      <w:pPr>
        <w:rPr>
          <w:rFonts w:asciiTheme="minorHAnsi" w:hAnsiTheme="minorHAnsi" w:cstheme="minorHAnsi"/>
          <w:sz w:val="24"/>
          <w:szCs w:val="24"/>
        </w:rPr>
      </w:pPr>
    </w:p>
    <w:p w14:paraId="6F08BEF3" w14:textId="68B58E95" w:rsidR="006719D7" w:rsidRPr="006C309B" w:rsidRDefault="006719D7" w:rsidP="006C309B">
      <w:pPr>
        <w:spacing w:after="160" w:line="259" w:lineRule="auto"/>
        <w:ind w:left="0" w:firstLine="0"/>
        <w:jc w:val="center"/>
        <w:rPr>
          <w:rFonts w:asciiTheme="minorHAnsi" w:hAnsiTheme="minorHAnsi" w:cstheme="minorHAnsi"/>
          <w:sz w:val="24"/>
          <w:szCs w:val="24"/>
        </w:rPr>
      </w:pPr>
      <w:r w:rsidRPr="00AB1B34">
        <w:rPr>
          <w:rFonts w:asciiTheme="minorHAnsi" w:hAnsiTheme="minorHAnsi" w:cstheme="minorHAnsi"/>
          <w:b/>
          <w:bCs/>
          <w:sz w:val="24"/>
          <w:szCs w:val="24"/>
        </w:rPr>
        <w:t>Goal 2</w:t>
      </w:r>
    </w:p>
    <w:p w14:paraId="3D926AEF" w14:textId="77777777" w:rsidR="006719D7" w:rsidRPr="00AB1B34" w:rsidRDefault="006719D7" w:rsidP="006719D7">
      <w:pPr>
        <w:ind w:left="1065" w:firstLine="0"/>
        <w:contextualSpacing/>
        <w:rPr>
          <w:rFonts w:asciiTheme="minorHAnsi" w:hAnsiTheme="minorHAnsi" w:cstheme="minorHAnsi"/>
          <w:sz w:val="24"/>
          <w:szCs w:val="24"/>
        </w:rPr>
      </w:pPr>
    </w:p>
    <w:p w14:paraId="351D3A00" w14:textId="77777777" w:rsidR="006719D7" w:rsidRPr="00AB1B34" w:rsidRDefault="006719D7" w:rsidP="006719D7">
      <w:pPr>
        <w:spacing w:after="160" w:line="259" w:lineRule="auto"/>
        <w:contextualSpacing/>
        <w:rPr>
          <w:rFonts w:asciiTheme="minorHAnsi" w:eastAsiaTheme="minorHAnsi" w:hAnsiTheme="minorHAnsi" w:cstheme="minorHAnsi"/>
          <w:color w:val="auto"/>
          <w:sz w:val="24"/>
          <w:szCs w:val="24"/>
        </w:rPr>
      </w:pPr>
      <w:r w:rsidRPr="00AB1B34">
        <w:rPr>
          <w:rFonts w:asciiTheme="minorHAnsi" w:eastAsiaTheme="minorHAnsi" w:hAnsiTheme="minorHAnsi" w:cstheme="minorHAnsi"/>
          <w:color w:val="auto"/>
          <w:sz w:val="24"/>
          <w:szCs w:val="24"/>
        </w:rPr>
        <w:t>Monitor emerging ADA laws, regulations, and policies for updates.</w:t>
      </w:r>
    </w:p>
    <w:p w14:paraId="69153E6D" w14:textId="77777777" w:rsidR="009078B1" w:rsidRPr="00AB1B34" w:rsidRDefault="009078B1" w:rsidP="00900496">
      <w:pPr>
        <w:ind w:left="10"/>
        <w:rPr>
          <w:rFonts w:asciiTheme="minorHAnsi" w:hAnsiTheme="minorHAnsi" w:cstheme="minorHAnsi"/>
          <w:sz w:val="24"/>
          <w:szCs w:val="24"/>
        </w:rPr>
      </w:pPr>
    </w:p>
    <w:p w14:paraId="3D45AABB" w14:textId="77777777" w:rsidR="00AB1B34" w:rsidRPr="00AB1B34" w:rsidRDefault="00AB1B34" w:rsidP="00AB1B34">
      <w:pPr>
        <w:spacing w:after="160" w:line="259" w:lineRule="auto"/>
        <w:contextualSpacing/>
        <w:rPr>
          <w:rFonts w:asciiTheme="minorHAnsi" w:eastAsiaTheme="minorHAnsi" w:hAnsiTheme="minorHAnsi" w:cstheme="minorHAnsi"/>
          <w:color w:val="auto"/>
          <w:sz w:val="24"/>
          <w:szCs w:val="24"/>
        </w:rPr>
      </w:pPr>
      <w:r w:rsidRPr="00AB1B34">
        <w:rPr>
          <w:rFonts w:asciiTheme="minorHAnsi" w:eastAsiaTheme="minorHAnsi" w:hAnsiTheme="minorHAnsi" w:cstheme="minorHAnsi"/>
          <w:color w:val="auto"/>
          <w:sz w:val="24"/>
          <w:szCs w:val="24"/>
        </w:rPr>
        <w:t>Monitor emerging ADA laws, regulations, and policies for updates.</w:t>
      </w:r>
    </w:p>
    <w:p w14:paraId="34B39C9B" w14:textId="77777777" w:rsidR="00AB1B34" w:rsidRPr="00AB1B34" w:rsidRDefault="00AB1B34"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Department of Justice v. Uber Technologies (2025)</w:t>
      </w:r>
    </w:p>
    <w:p w14:paraId="698BA386"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Citation:</w:t>
      </w:r>
      <w:r w:rsidRPr="00AB1B34">
        <w:rPr>
          <w:rFonts w:asciiTheme="minorHAnsi" w:eastAsia="Times New Roman" w:hAnsiTheme="minorHAnsi" w:cstheme="minorHAnsi"/>
          <w:kern w:val="0"/>
          <w:sz w:val="24"/>
          <w:szCs w:val="24"/>
          <w14:ligatures w14:val="none"/>
        </w:rPr>
        <w:br/>
        <w:t>U.S. Department of Justice. (2025, August 12). </w:t>
      </w:r>
      <w:r w:rsidRPr="00AB1B34">
        <w:rPr>
          <w:rFonts w:asciiTheme="minorHAnsi" w:eastAsia="Times New Roman" w:hAnsiTheme="minorHAnsi" w:cstheme="minorHAnsi"/>
          <w:i/>
          <w:iCs/>
          <w:kern w:val="0"/>
          <w:sz w:val="24"/>
          <w:szCs w:val="24"/>
          <w14:ligatures w14:val="none"/>
        </w:rPr>
        <w:t>Justice Department enforces settlement with Uber Technologies to protect riders with disabilities under the ADA.</w:t>
      </w:r>
      <w:r w:rsidRPr="00AB1B34">
        <w:rPr>
          <w:rFonts w:asciiTheme="minorHAnsi" w:eastAsia="Times New Roman" w:hAnsiTheme="minorHAnsi" w:cstheme="minorHAnsi"/>
          <w:kern w:val="0"/>
          <w:sz w:val="24"/>
          <w:szCs w:val="24"/>
          <w14:ligatures w14:val="none"/>
        </w:rPr>
        <w:t> U.S. Department of Justice. https://www.justice.gov/</w:t>
      </w:r>
    </w:p>
    <w:p w14:paraId="2D0D34E1"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Summary:</w:t>
      </w:r>
      <w:r w:rsidRPr="00AB1B34">
        <w:rPr>
          <w:rFonts w:asciiTheme="minorHAnsi" w:eastAsia="Times New Roman" w:hAnsiTheme="minorHAnsi" w:cstheme="minorHAnsi"/>
          <w:kern w:val="0"/>
          <w:sz w:val="24"/>
          <w:szCs w:val="24"/>
          <w14:ligatures w14:val="none"/>
        </w:rPr>
        <w:br/>
        <w:t>The Department of Justice enforced a prior ADA settlement against Uber for charging extra “wait time” fees to riders with disabilities who needed more time to enter vehicles. The agreement required Uber to refund affected passengers, retrain staff, and ensure equitable ride access. This action reinforced ADA protections in the gig economy and accessibility in transportation services.</w:t>
      </w:r>
    </w:p>
    <w:p w14:paraId="6EB27679" w14:textId="77777777" w:rsidR="00AB1B34" w:rsidRPr="00AB1B34" w:rsidRDefault="00AB1B34" w:rsidP="00AB1B34">
      <w:pPr>
        <w:spacing w:after="0" w:line="240" w:lineRule="auto"/>
        <w:jc w:val="center"/>
        <w:rPr>
          <w:rFonts w:asciiTheme="minorHAnsi" w:eastAsia="Times New Roman" w:hAnsiTheme="minorHAnsi" w:cstheme="minorHAnsi"/>
          <w:noProof/>
          <w:color w:val="auto"/>
          <w:kern w:val="0"/>
          <w:sz w:val="24"/>
          <w:szCs w:val="24"/>
        </w:rPr>
      </w:pPr>
      <w:r w:rsidRPr="00AB1B34">
        <w:rPr>
          <w:rFonts w:asciiTheme="minorHAnsi" w:eastAsia="Times New Roman" w:hAnsiTheme="minorHAnsi" w:cstheme="minorHAnsi"/>
          <w:noProof/>
          <w:kern w:val="0"/>
          <w:sz w:val="24"/>
          <w:szCs w:val="24"/>
        </w:rPr>
        <w:pict w14:anchorId="2EA3E5ED">
          <v:rect id="_x0000_i1025" style="width:468pt;height:.45pt" o:hralign="center" o:hrstd="t" o:hr="t" fillcolor="#a0a0a0" stroked="f"/>
        </w:pict>
      </w:r>
    </w:p>
    <w:p w14:paraId="1819CA55" w14:textId="77777777" w:rsidR="003F2F72" w:rsidRDefault="003F2F72"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p>
    <w:p w14:paraId="66961C03" w14:textId="77777777" w:rsidR="003F2F72" w:rsidRDefault="003F2F72"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p>
    <w:p w14:paraId="4F77FEE3" w14:textId="3073D3EE" w:rsidR="00AB1B34" w:rsidRPr="00AB1B34" w:rsidRDefault="00AB1B34"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lastRenderedPageBreak/>
        <w:t>Disability Rights Advocates v. City of San Francisco (2025)</w:t>
      </w:r>
    </w:p>
    <w:p w14:paraId="497A18EA"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Citation:</w:t>
      </w:r>
      <w:r w:rsidRPr="00AB1B34">
        <w:rPr>
          <w:rFonts w:asciiTheme="minorHAnsi" w:eastAsia="Times New Roman" w:hAnsiTheme="minorHAnsi" w:cstheme="minorHAnsi"/>
          <w:kern w:val="0"/>
          <w:sz w:val="24"/>
          <w:szCs w:val="24"/>
          <w14:ligatures w14:val="none"/>
        </w:rPr>
        <w:br/>
        <w:t>Disability Rights Advocates. (2025, September 5). </w:t>
      </w:r>
      <w:r w:rsidRPr="00AB1B34">
        <w:rPr>
          <w:rFonts w:asciiTheme="minorHAnsi" w:eastAsia="Times New Roman" w:hAnsiTheme="minorHAnsi" w:cstheme="minorHAnsi"/>
          <w:i/>
          <w:iCs/>
          <w:kern w:val="0"/>
          <w:sz w:val="24"/>
          <w:szCs w:val="24"/>
          <w14:ligatures w14:val="none"/>
        </w:rPr>
        <w:t>Landmark ADA settlement ensures accessible curb ramps throughout San Francisco.</w:t>
      </w:r>
      <w:r w:rsidRPr="00AB1B34">
        <w:rPr>
          <w:rFonts w:asciiTheme="minorHAnsi" w:eastAsia="Times New Roman" w:hAnsiTheme="minorHAnsi" w:cstheme="minorHAnsi"/>
          <w:kern w:val="0"/>
          <w:sz w:val="24"/>
          <w:szCs w:val="24"/>
          <w14:ligatures w14:val="none"/>
        </w:rPr>
        <w:t> Disability Rights Advocates. https://dralegal.org/</w:t>
      </w:r>
    </w:p>
    <w:p w14:paraId="6C1AA9AA"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Summary:</w:t>
      </w:r>
      <w:r w:rsidRPr="00AB1B34">
        <w:rPr>
          <w:rFonts w:asciiTheme="minorHAnsi" w:eastAsia="Times New Roman" w:hAnsiTheme="minorHAnsi" w:cstheme="minorHAnsi"/>
          <w:kern w:val="0"/>
          <w:sz w:val="24"/>
          <w:szCs w:val="24"/>
          <w14:ligatures w14:val="none"/>
        </w:rPr>
        <w:br/>
        <w:t>Following years of advocacy, San Francisco reached a major settlement to upgrade thousands of noncompliant curb ramps citywide. The case, brought under the ADA and Section 504 of the Rehabilitation Act, compels the city to meet accessibility standards faster, improving physical access for wheelchair users and other mobility-impaired residents.</w:t>
      </w:r>
    </w:p>
    <w:p w14:paraId="55EBC4BC" w14:textId="77777777" w:rsidR="00AB1B34" w:rsidRPr="00AB1B34" w:rsidRDefault="00AB1B34" w:rsidP="00AB1B34">
      <w:pPr>
        <w:spacing w:after="0" w:line="240" w:lineRule="auto"/>
        <w:jc w:val="center"/>
        <w:rPr>
          <w:rFonts w:asciiTheme="minorHAnsi" w:eastAsia="Times New Roman" w:hAnsiTheme="minorHAnsi" w:cstheme="minorHAnsi"/>
          <w:noProof/>
          <w:color w:val="auto"/>
          <w:kern w:val="0"/>
          <w:sz w:val="24"/>
          <w:szCs w:val="24"/>
        </w:rPr>
      </w:pPr>
      <w:r w:rsidRPr="00AB1B34">
        <w:rPr>
          <w:rFonts w:asciiTheme="minorHAnsi" w:eastAsia="Times New Roman" w:hAnsiTheme="minorHAnsi" w:cstheme="minorHAnsi"/>
          <w:noProof/>
          <w:kern w:val="0"/>
          <w:sz w:val="24"/>
          <w:szCs w:val="24"/>
        </w:rPr>
        <w:pict w14:anchorId="60B88AAA">
          <v:rect id="_x0000_i1026" style="width:468pt;height:.45pt" o:hralign="center" o:hrstd="t" o:hr="t" fillcolor="#a0a0a0" stroked="f"/>
        </w:pict>
      </w:r>
    </w:p>
    <w:p w14:paraId="50E74261" w14:textId="77777777" w:rsidR="00AB1B34" w:rsidRPr="00AB1B34" w:rsidRDefault="00AB1B34"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Equal Employment Opportunity Commission v. Dollar General (2025)</w:t>
      </w:r>
    </w:p>
    <w:p w14:paraId="52EA5429"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Citation:</w:t>
      </w:r>
      <w:r w:rsidRPr="00AB1B34">
        <w:rPr>
          <w:rFonts w:asciiTheme="minorHAnsi" w:eastAsia="Times New Roman" w:hAnsiTheme="minorHAnsi" w:cstheme="minorHAnsi"/>
          <w:kern w:val="0"/>
          <w:sz w:val="24"/>
          <w:szCs w:val="24"/>
          <w14:ligatures w14:val="none"/>
        </w:rPr>
        <w:br/>
        <w:t>U.S. Equal Employment Opportunity Commission. (2025, July 22). </w:t>
      </w:r>
      <w:r w:rsidRPr="00AB1B34">
        <w:rPr>
          <w:rFonts w:asciiTheme="minorHAnsi" w:eastAsia="Times New Roman" w:hAnsiTheme="minorHAnsi" w:cstheme="minorHAnsi"/>
          <w:i/>
          <w:iCs/>
          <w:kern w:val="0"/>
          <w:sz w:val="24"/>
          <w:szCs w:val="24"/>
          <w14:ligatures w14:val="none"/>
        </w:rPr>
        <w:t>Dollar General to pay $3.5 million to settle EEOC disability discrimination lawsuit.</w:t>
      </w:r>
      <w:r w:rsidRPr="00AB1B34">
        <w:rPr>
          <w:rFonts w:asciiTheme="minorHAnsi" w:eastAsia="Times New Roman" w:hAnsiTheme="minorHAnsi" w:cstheme="minorHAnsi"/>
          <w:kern w:val="0"/>
          <w:sz w:val="24"/>
          <w:szCs w:val="24"/>
          <w14:ligatures w14:val="none"/>
        </w:rPr>
        <w:t> U.S. Equal Employment Opportunity Commission. https://www.eeoc.gov/</w:t>
      </w:r>
    </w:p>
    <w:p w14:paraId="02AB8955"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Summary:</w:t>
      </w:r>
      <w:r w:rsidRPr="00AB1B34">
        <w:rPr>
          <w:rFonts w:asciiTheme="minorHAnsi" w:eastAsia="Times New Roman" w:hAnsiTheme="minorHAnsi" w:cstheme="minorHAnsi"/>
          <w:kern w:val="0"/>
          <w:sz w:val="24"/>
          <w:szCs w:val="24"/>
          <w14:ligatures w14:val="none"/>
        </w:rPr>
        <w:br/>
        <w:t>The EEOC secured a $3.5 million settlement after Dollar General was accused of firing or refusing to hire individuals with disabilities. The case strengthened enforcement of </w:t>
      </w:r>
      <w:r w:rsidRPr="00AB1B34">
        <w:rPr>
          <w:rFonts w:asciiTheme="minorHAnsi" w:eastAsia="Times New Roman" w:hAnsiTheme="minorHAnsi" w:cstheme="minorHAnsi"/>
          <w:b/>
          <w:bCs/>
          <w:kern w:val="0"/>
          <w:sz w:val="24"/>
          <w:szCs w:val="24"/>
          <w14:ligatures w14:val="none"/>
        </w:rPr>
        <w:t>Title I of the ADA</w:t>
      </w:r>
      <w:r w:rsidRPr="00AB1B34">
        <w:rPr>
          <w:rFonts w:asciiTheme="minorHAnsi" w:eastAsia="Times New Roman" w:hAnsiTheme="minorHAnsi" w:cstheme="minorHAnsi"/>
          <w:kern w:val="0"/>
          <w:sz w:val="24"/>
          <w:szCs w:val="24"/>
          <w14:ligatures w14:val="none"/>
        </w:rPr>
        <w:t>, emphasizing employer accountability and the importance of reasonable accommodations in retail and warehouse settings.</w:t>
      </w:r>
    </w:p>
    <w:p w14:paraId="09C02C97" w14:textId="77777777" w:rsidR="00AB1B34" w:rsidRPr="00AB1B34" w:rsidRDefault="00AB1B34" w:rsidP="00AB1B34">
      <w:pPr>
        <w:spacing w:after="0" w:line="240" w:lineRule="auto"/>
        <w:jc w:val="center"/>
        <w:rPr>
          <w:rFonts w:asciiTheme="minorHAnsi" w:eastAsia="Times New Roman" w:hAnsiTheme="minorHAnsi" w:cstheme="minorHAnsi"/>
          <w:noProof/>
          <w:color w:val="auto"/>
          <w:kern w:val="0"/>
          <w:sz w:val="24"/>
          <w:szCs w:val="24"/>
        </w:rPr>
      </w:pPr>
      <w:r w:rsidRPr="00AB1B34">
        <w:rPr>
          <w:rFonts w:asciiTheme="minorHAnsi" w:eastAsia="Times New Roman" w:hAnsiTheme="minorHAnsi" w:cstheme="minorHAnsi"/>
          <w:noProof/>
          <w:kern w:val="0"/>
          <w:sz w:val="24"/>
          <w:szCs w:val="24"/>
        </w:rPr>
        <w:pict w14:anchorId="22AC863C">
          <v:rect id="_x0000_i1027" style="width:468pt;height:.45pt" o:hralign="center" o:hrstd="t" o:hr="t" fillcolor="#a0a0a0" stroked="f"/>
        </w:pict>
      </w:r>
    </w:p>
    <w:p w14:paraId="2C7B64DE" w14:textId="77777777" w:rsidR="00AB1B34" w:rsidRPr="00AB1B34" w:rsidRDefault="00AB1B34"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Doe v. Tennessee Department of Education, No. 24-721 (U.S. cert. granted Sept. 9, 2025)</w:t>
      </w:r>
    </w:p>
    <w:p w14:paraId="14D9521D"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Citation:</w:t>
      </w:r>
      <w:r w:rsidRPr="00AB1B34">
        <w:rPr>
          <w:rFonts w:asciiTheme="minorHAnsi" w:eastAsia="Times New Roman" w:hAnsiTheme="minorHAnsi" w:cstheme="minorHAnsi"/>
          <w:kern w:val="0"/>
          <w:sz w:val="24"/>
          <w:szCs w:val="24"/>
          <w14:ligatures w14:val="none"/>
        </w:rPr>
        <w:br/>
        <w:t>Supreme Court of the United States. (2025). </w:t>
      </w:r>
      <w:r w:rsidRPr="00AB1B34">
        <w:rPr>
          <w:rFonts w:asciiTheme="minorHAnsi" w:eastAsia="Times New Roman" w:hAnsiTheme="minorHAnsi" w:cstheme="minorHAnsi"/>
          <w:i/>
          <w:iCs/>
          <w:kern w:val="0"/>
          <w:sz w:val="24"/>
          <w:szCs w:val="24"/>
          <w14:ligatures w14:val="none"/>
        </w:rPr>
        <w:t>Doe v. Tennessee Department of Education</w:t>
      </w:r>
      <w:r w:rsidRPr="00AB1B34">
        <w:rPr>
          <w:rFonts w:asciiTheme="minorHAnsi" w:eastAsia="Times New Roman" w:hAnsiTheme="minorHAnsi" w:cstheme="minorHAnsi"/>
          <w:kern w:val="0"/>
          <w:sz w:val="24"/>
          <w:szCs w:val="24"/>
          <w14:ligatures w14:val="none"/>
        </w:rPr>
        <w:t> [Petition for certiorari granted]. https://www.supremecourt.gov/</w:t>
      </w:r>
    </w:p>
    <w:p w14:paraId="702FD2F9"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Summary:</w:t>
      </w:r>
      <w:r w:rsidRPr="00AB1B34">
        <w:rPr>
          <w:rFonts w:asciiTheme="minorHAnsi" w:eastAsia="Times New Roman" w:hAnsiTheme="minorHAnsi" w:cstheme="minorHAnsi"/>
          <w:kern w:val="0"/>
          <w:sz w:val="24"/>
          <w:szCs w:val="24"/>
          <w14:ligatures w14:val="none"/>
        </w:rPr>
        <w:br/>
        <w:t>The Supreme Court agreed to hear a case that could redefine how students with disabilities pursue discrimination claims. The central issue is whether families must exhaust administrative procedures under the </w:t>
      </w:r>
      <w:r w:rsidRPr="00AB1B34">
        <w:rPr>
          <w:rFonts w:asciiTheme="minorHAnsi" w:eastAsia="Times New Roman" w:hAnsiTheme="minorHAnsi" w:cstheme="minorHAnsi"/>
          <w:b/>
          <w:bCs/>
          <w:kern w:val="0"/>
          <w:sz w:val="24"/>
          <w:szCs w:val="24"/>
          <w14:ligatures w14:val="none"/>
        </w:rPr>
        <w:t>Individuals with Disabilities Education Act (IDEA)</w:t>
      </w:r>
      <w:r w:rsidRPr="00AB1B34">
        <w:rPr>
          <w:rFonts w:asciiTheme="minorHAnsi" w:eastAsia="Times New Roman" w:hAnsiTheme="minorHAnsi" w:cstheme="minorHAnsi"/>
          <w:kern w:val="0"/>
          <w:sz w:val="24"/>
          <w:szCs w:val="24"/>
          <w14:ligatures w14:val="none"/>
        </w:rPr>
        <w:t> before suing under the </w:t>
      </w:r>
      <w:r w:rsidRPr="00AB1B34">
        <w:rPr>
          <w:rFonts w:asciiTheme="minorHAnsi" w:eastAsia="Times New Roman" w:hAnsiTheme="minorHAnsi" w:cstheme="minorHAnsi"/>
          <w:b/>
          <w:bCs/>
          <w:kern w:val="0"/>
          <w:sz w:val="24"/>
          <w:szCs w:val="24"/>
          <w14:ligatures w14:val="none"/>
        </w:rPr>
        <w:t>ADA</w:t>
      </w:r>
      <w:r w:rsidRPr="00AB1B34">
        <w:rPr>
          <w:rFonts w:asciiTheme="minorHAnsi" w:eastAsia="Times New Roman" w:hAnsiTheme="minorHAnsi" w:cstheme="minorHAnsi"/>
          <w:kern w:val="0"/>
          <w:sz w:val="24"/>
          <w:szCs w:val="24"/>
          <w14:ligatures w14:val="none"/>
        </w:rPr>
        <w:t>. The Court’s decision is expected to have broad implications for educational access and parental rights.</w:t>
      </w:r>
    </w:p>
    <w:p w14:paraId="2F0B03A3" w14:textId="77777777" w:rsidR="003F2F72" w:rsidRDefault="003F2F72"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p>
    <w:p w14:paraId="4C4E0449" w14:textId="77777777" w:rsidR="003F2F72" w:rsidRDefault="003F2F72"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p>
    <w:p w14:paraId="7A23B341" w14:textId="77777777" w:rsidR="003F2F72" w:rsidRDefault="003F2F72"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p>
    <w:p w14:paraId="1DC2D918" w14:textId="77777777" w:rsidR="003F2F72" w:rsidRDefault="003F2F72"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p>
    <w:p w14:paraId="75BD97FF" w14:textId="46A0B169" w:rsidR="00AB1B34" w:rsidRPr="00AB1B34" w:rsidRDefault="00AB1B34"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U.S. Equal Employment Opportunity Commission – Proposed Rule on AI and Hiring under the ADA</w:t>
      </w:r>
    </w:p>
    <w:p w14:paraId="057D0BB3"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Citation:</w:t>
      </w:r>
      <w:r w:rsidRPr="00AB1B34">
        <w:rPr>
          <w:rFonts w:asciiTheme="minorHAnsi" w:eastAsia="Times New Roman" w:hAnsiTheme="minorHAnsi" w:cstheme="minorHAnsi"/>
          <w:kern w:val="0"/>
          <w:sz w:val="24"/>
          <w:szCs w:val="24"/>
          <w14:ligatures w14:val="none"/>
        </w:rPr>
        <w:br/>
        <w:t>U.S. Equal Employment Opportunity Commission. (2025, September 10). </w:t>
      </w:r>
      <w:r w:rsidRPr="00AB1B34">
        <w:rPr>
          <w:rFonts w:asciiTheme="minorHAnsi" w:eastAsia="Times New Roman" w:hAnsiTheme="minorHAnsi" w:cstheme="minorHAnsi"/>
          <w:i/>
          <w:iCs/>
          <w:kern w:val="0"/>
          <w:sz w:val="24"/>
          <w:szCs w:val="24"/>
          <w14:ligatures w14:val="none"/>
        </w:rPr>
        <w:t>EEOC proposes rule clarifying employers’ obligations under the ADA when using artificial intelligence in hiring.</w:t>
      </w:r>
      <w:r w:rsidRPr="00AB1B34">
        <w:rPr>
          <w:rFonts w:asciiTheme="minorHAnsi" w:eastAsia="Times New Roman" w:hAnsiTheme="minorHAnsi" w:cstheme="minorHAnsi"/>
          <w:kern w:val="0"/>
          <w:sz w:val="24"/>
          <w:szCs w:val="24"/>
          <w14:ligatures w14:val="none"/>
        </w:rPr>
        <w:t> U.S. EEOC. https://www.eeoc.gov/</w:t>
      </w:r>
    </w:p>
    <w:p w14:paraId="29368175"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Summary:</w:t>
      </w:r>
      <w:r w:rsidRPr="00AB1B34">
        <w:rPr>
          <w:rFonts w:asciiTheme="minorHAnsi" w:eastAsia="Times New Roman" w:hAnsiTheme="minorHAnsi" w:cstheme="minorHAnsi"/>
          <w:kern w:val="0"/>
          <w:sz w:val="24"/>
          <w:szCs w:val="24"/>
          <w14:ligatures w14:val="none"/>
        </w:rPr>
        <w:br/>
        <w:t>The EEOC proposed a rule clarifying that employers using </w:t>
      </w:r>
      <w:r w:rsidRPr="00AB1B34">
        <w:rPr>
          <w:rFonts w:asciiTheme="minorHAnsi" w:eastAsia="Times New Roman" w:hAnsiTheme="minorHAnsi" w:cstheme="minorHAnsi"/>
          <w:b/>
          <w:bCs/>
          <w:kern w:val="0"/>
          <w:sz w:val="24"/>
          <w:szCs w:val="24"/>
          <w14:ligatures w14:val="none"/>
        </w:rPr>
        <w:t>automated hiring tools or AI-based assessments</w:t>
      </w:r>
      <w:r w:rsidRPr="00AB1B34">
        <w:rPr>
          <w:rFonts w:asciiTheme="minorHAnsi" w:eastAsia="Times New Roman" w:hAnsiTheme="minorHAnsi" w:cstheme="minorHAnsi"/>
          <w:kern w:val="0"/>
          <w:sz w:val="24"/>
          <w:szCs w:val="24"/>
          <w14:ligatures w14:val="none"/>
        </w:rPr>
        <w:t> must ensure such tools do not screen out qualified applicants with disabilities. It also requires employers to provide reasonable accommodations in digital testing and data-driven evaluations.</w:t>
      </w:r>
    </w:p>
    <w:p w14:paraId="2B113E85" w14:textId="77777777" w:rsidR="00AB1B34" w:rsidRPr="00AB1B34" w:rsidRDefault="00AB1B34" w:rsidP="00AB1B34">
      <w:pPr>
        <w:spacing w:after="0" w:line="240" w:lineRule="auto"/>
        <w:jc w:val="center"/>
        <w:rPr>
          <w:rFonts w:asciiTheme="minorHAnsi" w:eastAsia="Times New Roman" w:hAnsiTheme="minorHAnsi" w:cstheme="minorHAnsi"/>
          <w:noProof/>
          <w:color w:val="auto"/>
          <w:kern w:val="0"/>
          <w:sz w:val="24"/>
          <w:szCs w:val="24"/>
        </w:rPr>
      </w:pPr>
      <w:r w:rsidRPr="00AB1B34">
        <w:rPr>
          <w:rFonts w:asciiTheme="minorHAnsi" w:eastAsia="Times New Roman" w:hAnsiTheme="minorHAnsi" w:cstheme="minorHAnsi"/>
          <w:noProof/>
          <w:kern w:val="0"/>
          <w:sz w:val="24"/>
          <w:szCs w:val="24"/>
        </w:rPr>
        <w:pict w14:anchorId="4FA6638B">
          <v:rect id="_x0000_i1028" style="width:468pt;height:.45pt" o:hralign="center" o:hrstd="t" o:hr="t" fillcolor="#a0a0a0" stroked="f"/>
        </w:pict>
      </w:r>
    </w:p>
    <w:p w14:paraId="4F984610" w14:textId="77777777" w:rsidR="00AB1B34" w:rsidRPr="00AB1B34" w:rsidRDefault="00AB1B34" w:rsidP="00AB1B34">
      <w:pPr>
        <w:spacing w:before="100" w:beforeAutospacing="1" w:after="100" w:afterAutospacing="1" w:line="240" w:lineRule="auto"/>
        <w:outlineLvl w:val="2"/>
        <w:rPr>
          <w:rFonts w:asciiTheme="minorHAnsi" w:eastAsia="Times New Roman" w:hAnsiTheme="minorHAnsi" w:cstheme="minorHAnsi"/>
          <w:b/>
          <w:bCs/>
          <w:kern w:val="0"/>
          <w:sz w:val="24"/>
          <w:szCs w:val="24"/>
          <w14:ligatures w14:val="none"/>
        </w:rPr>
      </w:pPr>
      <w:r w:rsidRPr="00AB1B34">
        <w:rPr>
          <w:rFonts w:asciiTheme="minorHAnsi" w:eastAsia="Times New Roman" w:hAnsiTheme="minorHAnsi" w:cstheme="minorHAnsi"/>
          <w:b/>
          <w:bCs/>
          <w:kern w:val="0"/>
          <w:sz w:val="24"/>
          <w:szCs w:val="24"/>
          <w14:ligatures w14:val="none"/>
        </w:rPr>
        <w:t>Centers for Medicare &amp; Medicaid Services (CMS) – Home- and Community-Based Services Expansion</w:t>
      </w:r>
    </w:p>
    <w:p w14:paraId="1FC4B42C"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Citation:</w:t>
      </w:r>
      <w:r w:rsidRPr="00AB1B34">
        <w:rPr>
          <w:rFonts w:asciiTheme="minorHAnsi" w:eastAsia="Times New Roman" w:hAnsiTheme="minorHAnsi" w:cstheme="minorHAnsi"/>
          <w:kern w:val="0"/>
          <w:sz w:val="24"/>
          <w:szCs w:val="24"/>
          <w14:ligatures w14:val="none"/>
        </w:rPr>
        <w:br/>
        <w:t>Centers for Medicare &amp; Medicaid Services. (2025, July 15). </w:t>
      </w:r>
      <w:r w:rsidRPr="00AB1B34">
        <w:rPr>
          <w:rFonts w:asciiTheme="minorHAnsi" w:eastAsia="Times New Roman" w:hAnsiTheme="minorHAnsi" w:cstheme="minorHAnsi"/>
          <w:i/>
          <w:iCs/>
          <w:kern w:val="0"/>
          <w:sz w:val="24"/>
          <w:szCs w:val="24"/>
          <w14:ligatures w14:val="none"/>
        </w:rPr>
        <w:t>CMS finalizes rule expanding access to home- and community-based services for people with disabilities and older adults.</w:t>
      </w:r>
      <w:r w:rsidRPr="00AB1B34">
        <w:rPr>
          <w:rFonts w:asciiTheme="minorHAnsi" w:eastAsia="Times New Roman" w:hAnsiTheme="minorHAnsi" w:cstheme="minorHAnsi"/>
          <w:kern w:val="0"/>
          <w:sz w:val="24"/>
          <w:szCs w:val="24"/>
          <w14:ligatures w14:val="none"/>
        </w:rPr>
        <w:t> U.S. Department of Health and Human Services. https://www.cms.gov/</w:t>
      </w:r>
    </w:p>
    <w:p w14:paraId="5840C616" w14:textId="77777777" w:rsidR="00AB1B34" w:rsidRPr="00AB1B34" w:rsidRDefault="00AB1B34" w:rsidP="00AB1B34">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AB1B34">
        <w:rPr>
          <w:rFonts w:asciiTheme="minorHAnsi" w:eastAsia="Times New Roman" w:hAnsiTheme="minorHAnsi" w:cstheme="minorHAnsi"/>
          <w:b/>
          <w:bCs/>
          <w:kern w:val="0"/>
          <w:sz w:val="24"/>
          <w:szCs w:val="24"/>
          <w14:ligatures w14:val="none"/>
        </w:rPr>
        <w:t>Summary:</w:t>
      </w:r>
      <w:r w:rsidRPr="00AB1B34">
        <w:rPr>
          <w:rFonts w:asciiTheme="minorHAnsi" w:eastAsia="Times New Roman" w:hAnsiTheme="minorHAnsi" w:cstheme="minorHAnsi"/>
          <w:kern w:val="0"/>
          <w:sz w:val="24"/>
          <w:szCs w:val="24"/>
          <w14:ligatures w14:val="none"/>
        </w:rPr>
        <w:br/>
        <w:t>CMS finalized a rule increasing federal funding for </w:t>
      </w:r>
      <w:r w:rsidRPr="00AB1B34">
        <w:rPr>
          <w:rFonts w:asciiTheme="minorHAnsi" w:eastAsia="Times New Roman" w:hAnsiTheme="minorHAnsi" w:cstheme="minorHAnsi"/>
          <w:b/>
          <w:bCs/>
          <w:kern w:val="0"/>
          <w:sz w:val="24"/>
          <w:szCs w:val="24"/>
          <w14:ligatures w14:val="none"/>
        </w:rPr>
        <w:t>HCBS programs</w:t>
      </w:r>
      <w:r w:rsidRPr="00AB1B34">
        <w:rPr>
          <w:rFonts w:asciiTheme="minorHAnsi" w:eastAsia="Times New Roman" w:hAnsiTheme="minorHAnsi" w:cstheme="minorHAnsi"/>
          <w:kern w:val="0"/>
          <w:sz w:val="24"/>
          <w:szCs w:val="24"/>
          <w14:ligatures w14:val="none"/>
        </w:rPr>
        <w:t>, improving direct-care workforce pay, and requiring states to publish quality-of-life metrics for participants. This administrative decision reinforces the Supreme Court’s </w:t>
      </w:r>
      <w:r w:rsidRPr="00AB1B34">
        <w:rPr>
          <w:rFonts w:asciiTheme="minorHAnsi" w:eastAsia="Times New Roman" w:hAnsiTheme="minorHAnsi" w:cstheme="minorHAnsi"/>
          <w:i/>
          <w:iCs/>
          <w:kern w:val="0"/>
          <w:sz w:val="24"/>
          <w:szCs w:val="24"/>
          <w14:ligatures w14:val="none"/>
        </w:rPr>
        <w:t>Olmstead v. L.C.</w:t>
      </w:r>
      <w:r w:rsidRPr="00AB1B34">
        <w:rPr>
          <w:rFonts w:asciiTheme="minorHAnsi" w:eastAsia="Times New Roman" w:hAnsiTheme="minorHAnsi" w:cstheme="minorHAnsi"/>
          <w:kern w:val="0"/>
          <w:sz w:val="24"/>
          <w:szCs w:val="24"/>
          <w14:ligatures w14:val="none"/>
        </w:rPr>
        <w:t> (1999) mandate for community integration.</w:t>
      </w:r>
    </w:p>
    <w:p w14:paraId="4708DDB1" w14:textId="5BB17BF1" w:rsidR="00C53A35" w:rsidRPr="00AB1B34" w:rsidRDefault="00306675" w:rsidP="00B55698">
      <w:pPr>
        <w:rPr>
          <w:rFonts w:asciiTheme="minorHAnsi" w:hAnsiTheme="minorHAnsi" w:cstheme="minorHAnsi"/>
          <w:sz w:val="24"/>
          <w:szCs w:val="24"/>
        </w:rPr>
      </w:pPr>
      <w:r w:rsidRPr="00AB1B34">
        <w:rPr>
          <w:rFonts w:asciiTheme="minorHAnsi" w:hAnsiTheme="minorHAnsi" w:cstheme="minorHAnsi"/>
          <w:sz w:val="24"/>
          <w:szCs w:val="24"/>
        </w:rPr>
        <w:t xml:space="preserve"> </w:t>
      </w:r>
    </w:p>
    <w:sectPr w:rsidR="00C53A35" w:rsidRPr="00AB1B34">
      <w:pgSz w:w="12240" w:h="15840"/>
      <w:pgMar w:top="572" w:right="745" w:bottom="1440"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A46D" w14:textId="77777777" w:rsidR="00B51CDE" w:rsidRDefault="00B51CDE" w:rsidP="00B255AB">
      <w:pPr>
        <w:spacing w:after="0" w:line="240" w:lineRule="auto"/>
      </w:pPr>
      <w:r>
        <w:separator/>
      </w:r>
    </w:p>
  </w:endnote>
  <w:endnote w:type="continuationSeparator" w:id="0">
    <w:p w14:paraId="53C798BB" w14:textId="77777777" w:rsidR="00B51CDE" w:rsidRDefault="00B51CDE" w:rsidP="00B2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D874" w14:textId="77777777" w:rsidR="00B51CDE" w:rsidRDefault="00B51CDE" w:rsidP="00B255AB">
      <w:pPr>
        <w:spacing w:after="0" w:line="240" w:lineRule="auto"/>
      </w:pPr>
      <w:r>
        <w:separator/>
      </w:r>
    </w:p>
  </w:footnote>
  <w:footnote w:type="continuationSeparator" w:id="0">
    <w:p w14:paraId="00662C3C" w14:textId="77777777" w:rsidR="00B51CDE" w:rsidRDefault="00B51CDE" w:rsidP="00B25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2957"/>
    <w:multiLevelType w:val="hybridMultilevel"/>
    <w:tmpl w:val="3A0644AE"/>
    <w:lvl w:ilvl="0" w:tplc="C11245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26E7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61E4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0033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C7D0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0A11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CA15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6A0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0EDC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3246D8"/>
    <w:multiLevelType w:val="hybridMultilevel"/>
    <w:tmpl w:val="F41A389A"/>
    <w:lvl w:ilvl="0" w:tplc="FFFFFFFF">
      <w:start w:val="1"/>
      <w:numFmt w:val="decimal"/>
      <w:lvlText w:val="%1."/>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4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21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8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60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43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50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76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A6373EE"/>
    <w:multiLevelType w:val="hybridMultilevel"/>
    <w:tmpl w:val="126E7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53596839">
    <w:abstractNumId w:val="0"/>
  </w:num>
  <w:num w:numId="2" w16cid:durableId="1954169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826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F0"/>
    <w:rsid w:val="0002506E"/>
    <w:rsid w:val="00075DD6"/>
    <w:rsid w:val="00092F57"/>
    <w:rsid w:val="000A484E"/>
    <w:rsid w:val="0011204C"/>
    <w:rsid w:val="00116B28"/>
    <w:rsid w:val="00123663"/>
    <w:rsid w:val="00124E6C"/>
    <w:rsid w:val="00144520"/>
    <w:rsid w:val="00177504"/>
    <w:rsid w:val="001D3130"/>
    <w:rsid w:val="001F1AA9"/>
    <w:rsid w:val="00205DB7"/>
    <w:rsid w:val="0022132C"/>
    <w:rsid w:val="00224C14"/>
    <w:rsid w:val="002542DE"/>
    <w:rsid w:val="002544D1"/>
    <w:rsid w:val="00261FFF"/>
    <w:rsid w:val="00274DD3"/>
    <w:rsid w:val="002B48D9"/>
    <w:rsid w:val="002E20B7"/>
    <w:rsid w:val="00302C55"/>
    <w:rsid w:val="003037F8"/>
    <w:rsid w:val="00303A98"/>
    <w:rsid w:val="00306675"/>
    <w:rsid w:val="00310B30"/>
    <w:rsid w:val="00313C09"/>
    <w:rsid w:val="00332FDB"/>
    <w:rsid w:val="00356B44"/>
    <w:rsid w:val="00362C8E"/>
    <w:rsid w:val="003715D4"/>
    <w:rsid w:val="003962DD"/>
    <w:rsid w:val="003A59AB"/>
    <w:rsid w:val="003B3EE6"/>
    <w:rsid w:val="003D5B94"/>
    <w:rsid w:val="003E4DBA"/>
    <w:rsid w:val="003F2F72"/>
    <w:rsid w:val="00421F2D"/>
    <w:rsid w:val="00430621"/>
    <w:rsid w:val="00431D98"/>
    <w:rsid w:val="0045430E"/>
    <w:rsid w:val="0045585F"/>
    <w:rsid w:val="00463019"/>
    <w:rsid w:val="00467E93"/>
    <w:rsid w:val="004A5F00"/>
    <w:rsid w:val="004F753F"/>
    <w:rsid w:val="00526FEA"/>
    <w:rsid w:val="00557E86"/>
    <w:rsid w:val="00560806"/>
    <w:rsid w:val="005665A6"/>
    <w:rsid w:val="005C472F"/>
    <w:rsid w:val="0061020C"/>
    <w:rsid w:val="00630AF8"/>
    <w:rsid w:val="006346C3"/>
    <w:rsid w:val="006719D7"/>
    <w:rsid w:val="006B1345"/>
    <w:rsid w:val="006B49A6"/>
    <w:rsid w:val="006C309B"/>
    <w:rsid w:val="006C6FD8"/>
    <w:rsid w:val="006D253B"/>
    <w:rsid w:val="006D46A3"/>
    <w:rsid w:val="006E5E0D"/>
    <w:rsid w:val="006F1BE2"/>
    <w:rsid w:val="006F3ECE"/>
    <w:rsid w:val="00702435"/>
    <w:rsid w:val="007057F0"/>
    <w:rsid w:val="00710958"/>
    <w:rsid w:val="00715A9B"/>
    <w:rsid w:val="00726D38"/>
    <w:rsid w:val="00740122"/>
    <w:rsid w:val="00746EBA"/>
    <w:rsid w:val="007824AC"/>
    <w:rsid w:val="00795218"/>
    <w:rsid w:val="007B11A4"/>
    <w:rsid w:val="007D020E"/>
    <w:rsid w:val="007D11F4"/>
    <w:rsid w:val="007D2841"/>
    <w:rsid w:val="007D445E"/>
    <w:rsid w:val="00837795"/>
    <w:rsid w:val="00852F44"/>
    <w:rsid w:val="00872BC5"/>
    <w:rsid w:val="00880B2A"/>
    <w:rsid w:val="00890D96"/>
    <w:rsid w:val="0089686F"/>
    <w:rsid w:val="008E67D2"/>
    <w:rsid w:val="00900496"/>
    <w:rsid w:val="00900920"/>
    <w:rsid w:val="00901628"/>
    <w:rsid w:val="009065E3"/>
    <w:rsid w:val="009078B1"/>
    <w:rsid w:val="00916C8E"/>
    <w:rsid w:val="00963EA5"/>
    <w:rsid w:val="00993775"/>
    <w:rsid w:val="009A0ED6"/>
    <w:rsid w:val="009A24E3"/>
    <w:rsid w:val="009A3D5B"/>
    <w:rsid w:val="009C1A69"/>
    <w:rsid w:val="009D4D89"/>
    <w:rsid w:val="009E7B3F"/>
    <w:rsid w:val="00A05994"/>
    <w:rsid w:val="00A13B96"/>
    <w:rsid w:val="00A156A9"/>
    <w:rsid w:val="00A47362"/>
    <w:rsid w:val="00A7327E"/>
    <w:rsid w:val="00AA7856"/>
    <w:rsid w:val="00AB1B34"/>
    <w:rsid w:val="00AC033A"/>
    <w:rsid w:val="00AE0FEB"/>
    <w:rsid w:val="00B11E0E"/>
    <w:rsid w:val="00B255AB"/>
    <w:rsid w:val="00B276FD"/>
    <w:rsid w:val="00B51CDE"/>
    <w:rsid w:val="00B53E48"/>
    <w:rsid w:val="00B55698"/>
    <w:rsid w:val="00BE1055"/>
    <w:rsid w:val="00BE1AB1"/>
    <w:rsid w:val="00C01F58"/>
    <w:rsid w:val="00C03AA6"/>
    <w:rsid w:val="00C15F52"/>
    <w:rsid w:val="00C2693C"/>
    <w:rsid w:val="00C53A35"/>
    <w:rsid w:val="00C75B48"/>
    <w:rsid w:val="00C8626C"/>
    <w:rsid w:val="00CA685A"/>
    <w:rsid w:val="00CD27A0"/>
    <w:rsid w:val="00CF0B0A"/>
    <w:rsid w:val="00D07487"/>
    <w:rsid w:val="00D42973"/>
    <w:rsid w:val="00D52040"/>
    <w:rsid w:val="00D61605"/>
    <w:rsid w:val="00D668E9"/>
    <w:rsid w:val="00D72D2E"/>
    <w:rsid w:val="00D802C4"/>
    <w:rsid w:val="00D93CDF"/>
    <w:rsid w:val="00D978CA"/>
    <w:rsid w:val="00DA5FA4"/>
    <w:rsid w:val="00E209BC"/>
    <w:rsid w:val="00E325CC"/>
    <w:rsid w:val="00E37696"/>
    <w:rsid w:val="00E47616"/>
    <w:rsid w:val="00E612D9"/>
    <w:rsid w:val="00E63732"/>
    <w:rsid w:val="00E77B23"/>
    <w:rsid w:val="00EA116B"/>
    <w:rsid w:val="00EA2B6D"/>
    <w:rsid w:val="00EE5F12"/>
    <w:rsid w:val="00EF486E"/>
    <w:rsid w:val="00EF7B37"/>
    <w:rsid w:val="00F00157"/>
    <w:rsid w:val="00F24195"/>
    <w:rsid w:val="00F54993"/>
    <w:rsid w:val="00F56769"/>
    <w:rsid w:val="00F6647B"/>
    <w:rsid w:val="00F937C4"/>
    <w:rsid w:val="00FA529E"/>
    <w:rsid w:val="00FC6505"/>
    <w:rsid w:val="00FC7F38"/>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0EA1"/>
  <w15:docId w15:val="{E60C1625-8B75-4C20-B3E2-4ABFA828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50"/>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styleId="Header">
    <w:name w:val="header"/>
    <w:basedOn w:val="Normal"/>
    <w:link w:val="HeaderChar"/>
    <w:uiPriority w:val="99"/>
    <w:unhideWhenUsed/>
    <w:rsid w:val="00B2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5AB"/>
    <w:rPr>
      <w:rFonts w:ascii="Arial" w:eastAsia="Arial" w:hAnsi="Arial" w:cs="Arial"/>
      <w:color w:val="000000"/>
    </w:rPr>
  </w:style>
  <w:style w:type="paragraph" w:styleId="Footer">
    <w:name w:val="footer"/>
    <w:basedOn w:val="Normal"/>
    <w:link w:val="FooterChar"/>
    <w:uiPriority w:val="99"/>
    <w:unhideWhenUsed/>
    <w:rsid w:val="00B2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5AB"/>
    <w:rPr>
      <w:rFonts w:ascii="Arial" w:eastAsia="Arial" w:hAnsi="Arial" w:cs="Arial"/>
      <w:color w:val="000000"/>
    </w:rPr>
  </w:style>
  <w:style w:type="paragraph" w:styleId="ListParagraph">
    <w:name w:val="List Paragraph"/>
    <w:basedOn w:val="Normal"/>
    <w:uiPriority w:val="34"/>
    <w:qFormat/>
    <w:rsid w:val="00E209BC"/>
    <w:pPr>
      <w:spacing w:after="12" w:line="247" w:lineRule="auto"/>
      <w:ind w:left="720"/>
      <w:contextualSpacing/>
    </w:pPr>
    <w:rPr>
      <w:rFonts w:ascii="Times New Roman" w:eastAsia="Times New Roman" w:hAnsi="Times New Roman" w:cs="Times New Roman"/>
      <w:sz w:val="24"/>
    </w:rPr>
  </w:style>
  <w:style w:type="table" w:styleId="TableGrid">
    <w:name w:val="Table Grid"/>
    <w:basedOn w:val="TableNormal"/>
    <w:uiPriority w:val="39"/>
    <w:rsid w:val="00E3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2011">
      <w:bodyDiv w:val="1"/>
      <w:marLeft w:val="0"/>
      <w:marRight w:val="0"/>
      <w:marTop w:val="0"/>
      <w:marBottom w:val="0"/>
      <w:divBdr>
        <w:top w:val="none" w:sz="0" w:space="0" w:color="auto"/>
        <w:left w:val="none" w:sz="0" w:space="0" w:color="auto"/>
        <w:bottom w:val="none" w:sz="0" w:space="0" w:color="auto"/>
        <w:right w:val="none" w:sz="0" w:space="0" w:color="auto"/>
      </w:divBdr>
    </w:div>
    <w:div w:id="211383750">
      <w:bodyDiv w:val="1"/>
      <w:marLeft w:val="0"/>
      <w:marRight w:val="0"/>
      <w:marTop w:val="0"/>
      <w:marBottom w:val="0"/>
      <w:divBdr>
        <w:top w:val="none" w:sz="0" w:space="0" w:color="auto"/>
        <w:left w:val="none" w:sz="0" w:space="0" w:color="auto"/>
        <w:bottom w:val="none" w:sz="0" w:space="0" w:color="auto"/>
        <w:right w:val="none" w:sz="0" w:space="0" w:color="auto"/>
      </w:divBdr>
    </w:div>
    <w:div w:id="210823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bbb0e7-7c15-410b-8b71-7961edca81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C39041AB94F40A5E667374185BDF7" ma:contentTypeVersion="14" ma:contentTypeDescription="Create a new document." ma:contentTypeScope="" ma:versionID="b2878b557cf6ea9b25a0cf62544d2f9f">
  <xsd:schema xmlns:xsd="http://www.w3.org/2001/XMLSchema" xmlns:xs="http://www.w3.org/2001/XMLSchema" xmlns:p="http://schemas.microsoft.com/office/2006/metadata/properties" xmlns:ns3="d0bbb0e7-7c15-410b-8b71-7961edca8122" xmlns:ns4="db79c87e-573f-4157-98c6-b40d26db0cae" targetNamespace="http://schemas.microsoft.com/office/2006/metadata/properties" ma:root="true" ma:fieldsID="b762033d61be6ba8bc9b6078a6507455" ns3:_="" ns4:_="">
    <xsd:import namespace="d0bbb0e7-7c15-410b-8b71-7961edca8122"/>
    <xsd:import namespace="db79c87e-573f-4157-98c6-b40d26db0c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b0e7-7c15-410b-8b71-7961edca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c87e-573f-4157-98c6-b40d26db0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2BA64-9626-437B-A297-F966DD28977A}">
  <ds:schemaRefs>
    <ds:schemaRef ds:uri="http://schemas.microsoft.com/sharepoint/v3/contenttype/forms"/>
  </ds:schemaRefs>
</ds:datastoreItem>
</file>

<file path=customXml/itemProps2.xml><?xml version="1.0" encoding="utf-8"?>
<ds:datastoreItem xmlns:ds="http://schemas.openxmlformats.org/officeDocument/2006/customXml" ds:itemID="{347841F0-5060-4715-9A5B-D62D44B52F43}">
  <ds:schemaRefs>
    <ds:schemaRef ds:uri="http://schemas.microsoft.com/office/2006/metadata/properties"/>
    <ds:schemaRef ds:uri="http://schemas.microsoft.com/office/infopath/2007/PartnerControls"/>
    <ds:schemaRef ds:uri="d0bbb0e7-7c15-410b-8b71-7961edca8122"/>
  </ds:schemaRefs>
</ds:datastoreItem>
</file>

<file path=customXml/itemProps3.xml><?xml version="1.0" encoding="utf-8"?>
<ds:datastoreItem xmlns:ds="http://schemas.openxmlformats.org/officeDocument/2006/customXml" ds:itemID="{22B11FF4-8C26-42BD-8DD9-A5B125BF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b0e7-7c15-410b-8b71-7961edca8122"/>
    <ds:schemaRef ds:uri="db79c87e-573f-4157-98c6-b40d26db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1745</Words>
  <Characters>9947</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Las Cruces</dc:title>
  <dc:subject/>
  <dc:creator>Richard Haas</dc:creator>
  <cp:keywords/>
  <cp:lastModifiedBy>Saron Mckee</cp:lastModifiedBy>
  <cp:revision>49</cp:revision>
  <dcterms:created xsi:type="dcterms:W3CDTF">2025-10-20T16:58:00Z</dcterms:created>
  <dcterms:modified xsi:type="dcterms:W3CDTF">2025-10-30T17:27:00Z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0x01010010FC39041AB94F40A5E667374185BDF7</vt:lpwstr>
  </property>
</Properties>
</file>